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21" w:rsidRPr="00BB49ED" w:rsidRDefault="00384831">
      <w:pPr>
        <w:rPr>
          <w:rFonts w:ascii="Open Sans" w:hAnsi="Open Sans" w:cs="Open Sans"/>
          <w:sz w:val="24"/>
          <w:szCs w:val="24"/>
        </w:rPr>
      </w:pPr>
    </w:p>
    <w:p w:rsidR="00BB49ED" w:rsidRPr="00BB49ED" w:rsidRDefault="00BB49ED">
      <w:pPr>
        <w:rPr>
          <w:rFonts w:ascii="Open Sans" w:hAnsi="Open Sans" w:cs="Open Sans"/>
          <w:sz w:val="24"/>
          <w:szCs w:val="24"/>
        </w:rPr>
      </w:pPr>
    </w:p>
    <w:p w:rsidR="00BB49ED" w:rsidRPr="00BB49ED" w:rsidRDefault="00BB49ED">
      <w:pPr>
        <w:rPr>
          <w:rFonts w:ascii="Open Sans" w:hAnsi="Open Sans" w:cs="Open Sans"/>
          <w:sz w:val="24"/>
          <w:szCs w:val="24"/>
        </w:rPr>
      </w:pPr>
    </w:p>
    <w:p w:rsidR="00BB49ED" w:rsidRPr="00BB49ED" w:rsidRDefault="00BB49ED" w:rsidP="00BB49ED">
      <w:pPr>
        <w:jc w:val="center"/>
        <w:rPr>
          <w:rFonts w:ascii="Open Sans" w:hAnsi="Open Sans" w:cs="Open Sans"/>
          <w:b/>
          <w:sz w:val="24"/>
          <w:szCs w:val="24"/>
        </w:rPr>
      </w:pPr>
      <w:r w:rsidRPr="00BB49ED">
        <w:rPr>
          <w:rFonts w:ascii="Open Sans" w:hAnsi="Open Sans" w:cs="Open Sans"/>
          <w:b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b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b/>
          <w:sz w:val="24"/>
          <w:szCs w:val="24"/>
        </w:rPr>
        <w:t xml:space="preserve"> award letter</w:t>
      </w:r>
    </w:p>
    <w:p w:rsidR="00BB49ED" w:rsidRPr="00BB49ED" w:rsidRDefault="00BB49ED" w:rsidP="00BB49ED">
      <w:pPr>
        <w:jc w:val="center"/>
        <w:rPr>
          <w:rFonts w:ascii="Open Sans" w:hAnsi="Open Sans" w:cs="Open Sans"/>
          <w:b/>
          <w:sz w:val="24"/>
          <w:szCs w:val="24"/>
        </w:rPr>
      </w:pPr>
      <w:r w:rsidRPr="00BB49ED">
        <w:rPr>
          <w:rFonts w:ascii="Open Sans" w:hAnsi="Open Sans" w:cs="Open Sans"/>
          <w:b/>
          <w:sz w:val="24"/>
          <w:szCs w:val="24"/>
        </w:rPr>
        <w:t>In accordance with Commission Regulation (EU) No 1407/2013</w:t>
      </w:r>
    </w:p>
    <w:p w:rsidR="00BB49ED" w:rsidRPr="00BB49ED" w:rsidRDefault="00BB49ED" w:rsidP="00BB49ED">
      <w:pPr>
        <w:jc w:val="center"/>
        <w:rPr>
          <w:rFonts w:ascii="Open Sans" w:hAnsi="Open Sans" w:cs="Open Sans"/>
          <w:sz w:val="24"/>
          <w:szCs w:val="24"/>
        </w:rPr>
      </w:pPr>
    </w:p>
    <w:p w:rsidR="00BB49ED" w:rsidRPr="00BB49ED" w:rsidRDefault="00BB49ED" w:rsidP="00BB49ED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</w:t>
      </w:r>
      <w:r w:rsidRPr="00BB49ED">
        <w:rPr>
          <w:rFonts w:ascii="Open Sans" w:hAnsi="Open Sans" w:cs="Open Sans"/>
          <w:sz w:val="24"/>
          <w:szCs w:val="24"/>
        </w:rPr>
        <w:t>or the organization</w:t>
      </w:r>
    </w:p>
    <w:p w:rsidR="00BB49ED" w:rsidRPr="00BB49ED" w:rsidRDefault="00BB49ED" w:rsidP="00BB49ED">
      <w:pPr>
        <w:jc w:val="center"/>
        <w:rPr>
          <w:rFonts w:ascii="Open Sans" w:hAnsi="Open Sans" w:cs="Open Sans"/>
          <w:sz w:val="24"/>
          <w:szCs w:val="24"/>
        </w:rPr>
      </w:pPr>
      <w:proofErr w:type="spellStart"/>
      <w:r w:rsidRPr="008A432D">
        <w:rPr>
          <w:rFonts w:ascii="Open Sans" w:hAnsi="Open Sans" w:cs="Open Sans"/>
          <w:sz w:val="24"/>
          <w:szCs w:val="24"/>
          <w:highlight w:val="yellow"/>
        </w:rPr>
        <w:t>Organisation</w:t>
      </w:r>
      <w:proofErr w:type="spellEnd"/>
      <w:r w:rsidRPr="008A432D">
        <w:rPr>
          <w:rFonts w:ascii="Open Sans" w:hAnsi="Open Sans" w:cs="Open Sans"/>
          <w:sz w:val="24"/>
          <w:szCs w:val="24"/>
          <w:highlight w:val="yellow"/>
        </w:rPr>
        <w:t>,</w:t>
      </w:r>
    </w:p>
    <w:p w:rsidR="00BB49ED" w:rsidRPr="00BB49ED" w:rsidRDefault="00BB49ED">
      <w:pPr>
        <w:rPr>
          <w:rFonts w:ascii="Open Sans" w:hAnsi="Open Sans" w:cs="Open Sans"/>
          <w:sz w:val="24"/>
          <w:szCs w:val="24"/>
        </w:rPr>
      </w:pPr>
    </w:p>
    <w:p w:rsidR="00BB49ED" w:rsidRPr="00BB49ED" w:rsidRDefault="00BB49ED" w:rsidP="008A432D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</w:t>
      </w:r>
      <w:r w:rsidRPr="00BB49ED">
        <w:rPr>
          <w:rFonts w:ascii="Open Sans" w:hAnsi="Open Sans" w:cs="Open Sans"/>
          <w:sz w:val="24"/>
          <w:szCs w:val="24"/>
        </w:rPr>
        <w:t xml:space="preserve">articipating </w:t>
      </w:r>
      <w:r w:rsidR="009E2D3B">
        <w:rPr>
          <w:rFonts w:ascii="Open Sans" w:hAnsi="Open Sans" w:cs="Open Sans"/>
          <w:sz w:val="24"/>
          <w:szCs w:val="24"/>
        </w:rPr>
        <w:t xml:space="preserve">as a final beneficiary </w:t>
      </w:r>
      <w:r w:rsidRPr="00BB49ED">
        <w:rPr>
          <w:rFonts w:ascii="Open Sans" w:hAnsi="Open Sans" w:cs="Open Sans"/>
          <w:sz w:val="24"/>
          <w:szCs w:val="24"/>
        </w:rPr>
        <w:t xml:space="preserve">in the project </w:t>
      </w:r>
      <w:proofErr w:type="spellStart"/>
      <w:r w:rsidRPr="008A432D">
        <w:rPr>
          <w:rFonts w:ascii="Open Sans" w:hAnsi="Open Sans" w:cs="Open Sans"/>
          <w:sz w:val="24"/>
          <w:szCs w:val="24"/>
          <w:highlight w:val="yellow"/>
        </w:rPr>
        <w:t>project</w:t>
      </w:r>
      <w:proofErr w:type="spellEnd"/>
      <w:r w:rsidRPr="008A432D">
        <w:rPr>
          <w:rFonts w:ascii="Open Sans" w:hAnsi="Open Sans" w:cs="Open Sans"/>
          <w:sz w:val="24"/>
          <w:szCs w:val="24"/>
          <w:highlight w:val="yellow"/>
        </w:rPr>
        <w:t xml:space="preserve"> number, acronym</w:t>
      </w:r>
      <w:r w:rsidRPr="00BB49ED">
        <w:rPr>
          <w:rFonts w:ascii="Open Sans" w:hAnsi="Open Sans" w:cs="Open Sans"/>
          <w:sz w:val="24"/>
          <w:szCs w:val="24"/>
        </w:rPr>
        <w:t xml:space="preserve"> co-financed by North West Europe </w:t>
      </w:r>
      <w:proofErr w:type="spellStart"/>
      <w:r w:rsidRPr="00BB49ED">
        <w:rPr>
          <w:rFonts w:ascii="Open Sans" w:hAnsi="Open Sans" w:cs="Open Sans"/>
          <w:sz w:val="24"/>
          <w:szCs w:val="24"/>
        </w:rPr>
        <w:t>Programme</w:t>
      </w:r>
      <w:proofErr w:type="spellEnd"/>
      <w:r w:rsidRPr="00BB49ED">
        <w:rPr>
          <w:rFonts w:ascii="Open Sans" w:hAnsi="Open Sans" w:cs="Open Sans"/>
          <w:sz w:val="24"/>
          <w:szCs w:val="24"/>
        </w:rPr>
        <w:t xml:space="preserve"> – hereinafter referred to as de </w:t>
      </w:r>
      <w:proofErr w:type="spellStart"/>
      <w:r w:rsidRPr="00BB49ED">
        <w:rPr>
          <w:rFonts w:ascii="Open Sans" w:hAnsi="Open Sans" w:cs="Open Sans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sz w:val="24"/>
          <w:szCs w:val="24"/>
        </w:rPr>
        <w:t xml:space="preserve"> recipient</w:t>
      </w:r>
      <w:r>
        <w:rPr>
          <w:rFonts w:ascii="Open Sans" w:hAnsi="Open Sans" w:cs="Open Sans"/>
          <w:sz w:val="24"/>
          <w:szCs w:val="24"/>
        </w:rPr>
        <w:t>.</w:t>
      </w:r>
    </w:p>
    <w:p w:rsidR="00BB49ED" w:rsidRPr="00BB49ED" w:rsidRDefault="00BB49ED" w:rsidP="008A432D">
      <w:pPr>
        <w:jc w:val="both"/>
        <w:rPr>
          <w:rFonts w:ascii="Open Sans" w:hAnsi="Open Sans" w:cs="Open Sans"/>
          <w:sz w:val="24"/>
          <w:szCs w:val="24"/>
        </w:rPr>
      </w:pPr>
    </w:p>
    <w:p w:rsidR="00BB49ED" w:rsidRDefault="00BB49ED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B49ED">
        <w:rPr>
          <w:rFonts w:ascii="Open Sans" w:hAnsi="Open Sans" w:cs="Open Sans"/>
          <w:color w:val="000000"/>
          <w:sz w:val="24"/>
          <w:szCs w:val="24"/>
        </w:rPr>
        <w:t xml:space="preserve">The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recipient is granted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aid within the meaning of Commission Regulation (EU) No 1407/2013 of 18 December 2013 on the application of Article 107 and 108 of the TFEU to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aid</w:t>
      </w:r>
      <w:r w:rsidR="00AD75C7">
        <w:rPr>
          <w:rStyle w:val="FootnoteReference"/>
          <w:rFonts w:ascii="Open Sans" w:hAnsi="Open Sans" w:cs="Open Sans"/>
          <w:color w:val="000000"/>
          <w:sz w:val="24"/>
          <w:szCs w:val="24"/>
        </w:rPr>
        <w:footnoteReference w:id="1"/>
      </w:r>
      <w:r w:rsidRPr="00BB49ED">
        <w:rPr>
          <w:rFonts w:ascii="Open Sans" w:hAnsi="Open Sans" w:cs="Open Sans"/>
          <w:color w:val="000000"/>
          <w:sz w:val="24"/>
          <w:szCs w:val="24"/>
        </w:rPr>
        <w:t>.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In accordance with Article 3(2) of that regulation the maximum total amount of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aid </w:t>
      </w:r>
      <w:proofErr w:type="spellStart"/>
      <w:r w:rsidRPr="00BB49ED">
        <w:rPr>
          <w:rFonts w:ascii="Open Sans" w:hAnsi="Open Sans" w:cs="Open Sans"/>
          <w:color w:val="000000"/>
          <w:sz w:val="24"/>
          <w:szCs w:val="24"/>
        </w:rPr>
        <w:t>grantedper</w:t>
      </w:r>
      <w:proofErr w:type="spellEnd"/>
      <w:r w:rsidRPr="00BB49ED">
        <w:rPr>
          <w:rFonts w:ascii="Open Sans" w:hAnsi="Open Sans" w:cs="Open Sans"/>
          <w:color w:val="000000"/>
          <w:sz w:val="24"/>
          <w:szCs w:val="24"/>
        </w:rPr>
        <w:t xml:space="preserve"> Member State to a single undertaking – as defined by Article 2(2) of that regulation – shall not exceed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EUR 200,000 during the current fiscal year and the previous two fiscal years. The total amount of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de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aid granted per Member State to a single undertaking performing road freight transport for hire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or reward shall not exceed EUR 100,000 during the current fiscal year and the previous two fiscal years.</w:t>
      </w:r>
    </w:p>
    <w:p w:rsidR="00BB49ED" w:rsidRPr="00BB49ED" w:rsidRDefault="00BB49ED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BB49ED" w:rsidRDefault="00BB49ED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B49ED">
        <w:rPr>
          <w:rFonts w:ascii="Open Sans" w:hAnsi="Open Sans" w:cs="Open Sans"/>
          <w:color w:val="000000"/>
          <w:sz w:val="24"/>
          <w:szCs w:val="24"/>
        </w:rPr>
        <w:t xml:space="preserve">On </w:t>
      </w:r>
      <w:r w:rsidRPr="008A432D">
        <w:rPr>
          <w:rFonts w:ascii="Open Sans" w:hAnsi="Open Sans" w:cs="Open Sans"/>
          <w:color w:val="000000"/>
          <w:sz w:val="24"/>
          <w:szCs w:val="24"/>
          <w:highlight w:val="yellow"/>
        </w:rPr>
        <w:t>DD.</w:t>
      </w:r>
      <w:proofErr w:type="gramStart"/>
      <w:r w:rsidRPr="008A432D">
        <w:rPr>
          <w:rFonts w:ascii="Open Sans" w:hAnsi="Open Sans" w:cs="Open Sans"/>
          <w:color w:val="000000"/>
          <w:sz w:val="24"/>
          <w:szCs w:val="24"/>
          <w:highlight w:val="yellow"/>
        </w:rPr>
        <w:t>MM.YYYY</w:t>
      </w:r>
      <w:proofErr w:type="gramEnd"/>
      <w:r w:rsidRPr="008A432D">
        <w:rPr>
          <w:rFonts w:ascii="Open Sans" w:hAnsi="Open Sans" w:cs="Open Sans"/>
          <w:color w:val="000000"/>
          <w:sz w:val="24"/>
          <w:szCs w:val="24"/>
          <w:highlight w:val="yellow"/>
        </w:rPr>
        <w:t xml:space="preserve"> (= date of signature of original de </w:t>
      </w:r>
      <w:proofErr w:type="spellStart"/>
      <w:r w:rsidRPr="008A432D">
        <w:rPr>
          <w:rFonts w:ascii="Open Sans" w:hAnsi="Open Sans" w:cs="Open Sans"/>
          <w:color w:val="000000"/>
          <w:sz w:val="24"/>
          <w:szCs w:val="24"/>
          <w:highlight w:val="yellow"/>
        </w:rPr>
        <w:t>minimis</w:t>
      </w:r>
      <w:proofErr w:type="spellEnd"/>
      <w:r w:rsidRPr="008A432D">
        <w:rPr>
          <w:rFonts w:ascii="Open Sans" w:hAnsi="Open Sans" w:cs="Open Sans"/>
          <w:color w:val="000000"/>
          <w:sz w:val="24"/>
          <w:szCs w:val="24"/>
          <w:highlight w:val="yellow"/>
        </w:rPr>
        <w:t xml:space="preserve"> declaration)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 the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recipient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provided a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declaration about any other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aid received during the current fiscal year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and the previous two fiscal years. Further in this declaration the de </w:t>
      </w:r>
      <w:proofErr w:type="spellStart"/>
      <w:r w:rsidRPr="00BB49ED">
        <w:rPr>
          <w:rFonts w:ascii="Open Sans" w:hAnsi="Open Sans" w:cs="Open Sans"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color w:val="000000"/>
          <w:sz w:val="24"/>
          <w:szCs w:val="24"/>
        </w:rPr>
        <w:t xml:space="preserve"> recipient confirmed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compliance with the requirements of Commission Regulation (EU) No 1407/2013.</w:t>
      </w:r>
    </w:p>
    <w:p w:rsidR="00AD75C7" w:rsidRPr="00BB49ED" w:rsidRDefault="00AD75C7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AD75C7" w:rsidRDefault="00BB49ED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B49ED">
        <w:rPr>
          <w:rFonts w:ascii="Open Sans" w:hAnsi="Open Sans" w:cs="Open Sans"/>
          <w:color w:val="000000"/>
          <w:sz w:val="24"/>
          <w:szCs w:val="24"/>
        </w:rPr>
        <w:t xml:space="preserve">As a result, </w:t>
      </w:r>
      <w:r w:rsidRPr="00BB49ED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the </w:t>
      </w:r>
      <w:r w:rsidRPr="00BB49ED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recipient is granted </w:t>
      </w:r>
      <w:r w:rsidRPr="00BB49ED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aid </w:t>
      </w:r>
      <w:r w:rsidRPr="00BB49ED">
        <w:rPr>
          <w:rFonts w:ascii="Open Sans" w:hAnsi="Open Sans" w:cs="Open Sans"/>
          <w:color w:val="000000"/>
          <w:sz w:val="24"/>
          <w:szCs w:val="24"/>
        </w:rPr>
        <w:t>within the meaning of Commission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Regulation (EU) No 1407/2013 </w:t>
      </w:r>
      <w:r w:rsidRPr="00EB0FB0">
        <w:rPr>
          <w:rFonts w:ascii="Open Sans" w:hAnsi="Open Sans" w:cs="Open Sans"/>
          <w:b/>
          <w:bCs/>
          <w:color w:val="000000"/>
          <w:sz w:val="24"/>
          <w:szCs w:val="24"/>
          <w:highlight w:val="yellow"/>
        </w:rPr>
        <w:t>amounting to EUR xxx (gross grant equivalent: EUR xxx)</w:t>
      </w:r>
      <w:r w:rsidRPr="00EB0FB0">
        <w:rPr>
          <w:rFonts w:ascii="Open Sans" w:hAnsi="Open Sans" w:cs="Open Sans"/>
          <w:color w:val="000000"/>
          <w:sz w:val="24"/>
          <w:szCs w:val="24"/>
          <w:highlight w:val="yellow"/>
        </w:rPr>
        <w:t>.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 The aid is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granted to the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recipient </w:t>
      </w:r>
      <w:r w:rsidRPr="00BB49ED">
        <w:rPr>
          <w:rFonts w:ascii="Open Sans" w:hAnsi="Open Sans" w:cs="Open Sans"/>
          <w:b/>
          <w:bCs/>
          <w:color w:val="000000"/>
          <w:sz w:val="24"/>
          <w:szCs w:val="24"/>
        </w:rPr>
        <w:lastRenderedPageBreak/>
        <w:t xml:space="preserve">through the contract </w:t>
      </w:r>
      <w:r w:rsidRPr="00EB0FB0">
        <w:rPr>
          <w:rFonts w:ascii="Open Sans" w:hAnsi="Open Sans" w:cs="Open Sans"/>
          <w:b/>
          <w:bCs/>
          <w:color w:val="000000"/>
          <w:sz w:val="24"/>
          <w:szCs w:val="24"/>
          <w:highlight w:val="yellow"/>
        </w:rPr>
        <w:t>concluded on DD.</w:t>
      </w:r>
      <w:proofErr w:type="gramStart"/>
      <w:r w:rsidRPr="00EB0FB0">
        <w:rPr>
          <w:rFonts w:ascii="Open Sans" w:hAnsi="Open Sans" w:cs="Open Sans"/>
          <w:b/>
          <w:bCs/>
          <w:color w:val="000000"/>
          <w:sz w:val="24"/>
          <w:szCs w:val="24"/>
          <w:highlight w:val="yellow"/>
        </w:rPr>
        <w:t>MM.YYYY</w:t>
      </w:r>
      <w:proofErr w:type="gramEnd"/>
      <w:r w:rsidRPr="00BB49ED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(= date of signature of </w:t>
      </w:r>
      <w:r w:rsidR="0063169A">
        <w:rPr>
          <w:rFonts w:ascii="Open Sans" w:hAnsi="Open Sans" w:cs="Open Sans"/>
          <w:color w:val="000000"/>
          <w:sz w:val="24"/>
          <w:szCs w:val="24"/>
        </w:rPr>
        <w:t>contract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) between the </w:t>
      </w:r>
      <w:r w:rsidR="009E2D3B">
        <w:rPr>
          <w:rFonts w:ascii="Open Sans" w:hAnsi="Open Sans" w:cs="Open Sans"/>
          <w:color w:val="000000"/>
          <w:sz w:val="24"/>
          <w:szCs w:val="24"/>
        </w:rPr>
        <w:t xml:space="preserve">Project </w:t>
      </w:r>
      <w:proofErr w:type="spellStart"/>
      <w:r w:rsidR="009E2D3B">
        <w:rPr>
          <w:rFonts w:ascii="Open Sans" w:hAnsi="Open Sans" w:cs="Open Sans"/>
          <w:color w:val="000000"/>
          <w:sz w:val="24"/>
          <w:szCs w:val="24"/>
        </w:rPr>
        <w:t>Parner</w:t>
      </w:r>
      <w:proofErr w:type="spellEnd"/>
      <w:r w:rsidR="009E2D3B">
        <w:rPr>
          <w:rFonts w:ascii="Open Sans" w:hAnsi="Open Sans" w:cs="Open Sans"/>
          <w:color w:val="000000"/>
          <w:sz w:val="24"/>
          <w:szCs w:val="24"/>
        </w:rPr>
        <w:t xml:space="preserve"> and </w:t>
      </w:r>
      <w:proofErr w:type="spellStart"/>
      <w:r w:rsidR="0063169A" w:rsidRPr="0063169A">
        <w:rPr>
          <w:rFonts w:ascii="Open Sans" w:hAnsi="Open Sans" w:cs="Open Sans"/>
          <w:color w:val="000000"/>
          <w:sz w:val="24"/>
          <w:szCs w:val="24"/>
          <w:highlight w:val="yellow"/>
        </w:rPr>
        <w:t>Organisation</w:t>
      </w:r>
      <w:proofErr w:type="spellEnd"/>
      <w:r w:rsidR="009E2D3B">
        <w:rPr>
          <w:rFonts w:ascii="Open Sans" w:hAnsi="Open Sans" w:cs="Open Sans"/>
          <w:color w:val="000000"/>
          <w:sz w:val="24"/>
          <w:szCs w:val="24"/>
        </w:rPr>
        <w:t>.</w:t>
      </w:r>
    </w:p>
    <w:p w:rsidR="0063169A" w:rsidRDefault="0063169A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BB49ED" w:rsidRPr="00BB49ED" w:rsidRDefault="00BB49ED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B49ED">
        <w:rPr>
          <w:rFonts w:ascii="Open Sans" w:hAnsi="Open Sans" w:cs="Open Sans"/>
          <w:color w:val="000000"/>
          <w:sz w:val="24"/>
          <w:szCs w:val="24"/>
        </w:rPr>
        <w:t xml:space="preserve">This </w:t>
      </w:r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award letter</w:t>
      </w:r>
    </w:p>
    <w:p w:rsidR="00BB49ED" w:rsidRPr="00BB49ED" w:rsidRDefault="00BB49ED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B49ED">
        <w:rPr>
          <w:rFonts w:ascii="Open Sans" w:hAnsi="Open Sans" w:cs="Open Sans"/>
          <w:color w:val="000000"/>
          <w:sz w:val="24"/>
          <w:szCs w:val="24"/>
        </w:rPr>
        <w:t>- shall be kept available for 10 fiscal years from the date on which the aid was granted (i.e. signature of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the subsidy contract)</w:t>
      </w:r>
    </w:p>
    <w:p w:rsidR="00BB49ED" w:rsidRPr="00BB49ED" w:rsidRDefault="00BB49ED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B49ED">
        <w:rPr>
          <w:rFonts w:ascii="Open Sans" w:hAnsi="Open Sans" w:cs="Open Sans"/>
          <w:color w:val="000000"/>
          <w:sz w:val="24"/>
          <w:szCs w:val="24"/>
        </w:rPr>
        <w:t xml:space="preserve">- shall be provided on request of the EU Commission, the Member States participating in 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the North West Europe </w:t>
      </w:r>
      <w:proofErr w:type="spellStart"/>
      <w:r w:rsidR="00AD75C7">
        <w:rPr>
          <w:rFonts w:ascii="Open Sans" w:hAnsi="Open Sans" w:cs="Open Sans"/>
          <w:color w:val="000000"/>
          <w:sz w:val="24"/>
          <w:szCs w:val="24"/>
        </w:rPr>
        <w:t>Programme</w:t>
      </w:r>
      <w:proofErr w:type="spellEnd"/>
      <w:r w:rsidRPr="00BB49ED">
        <w:rPr>
          <w:rFonts w:ascii="Open Sans" w:hAnsi="Open Sans" w:cs="Open Sans"/>
          <w:color w:val="000000"/>
          <w:sz w:val="24"/>
          <w:szCs w:val="24"/>
        </w:rPr>
        <w:t>, the responsible auditing bodies of the EU and, within their responsibility, the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auditing bodies of the participating EU Member States or other national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public auditing bodies or an external auditor designated by the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AD75C7">
        <w:rPr>
          <w:rFonts w:ascii="Open Sans" w:hAnsi="Open Sans" w:cs="Open Sans"/>
          <w:color w:val="000000"/>
          <w:sz w:val="24"/>
          <w:szCs w:val="24"/>
        </w:rPr>
        <w:t>programme</w:t>
      </w:r>
      <w:proofErr w:type="spellEnd"/>
      <w:r w:rsidR="00AD75C7">
        <w:rPr>
          <w:rFonts w:ascii="Open Sans" w:hAnsi="Open Sans" w:cs="Open Sans"/>
          <w:color w:val="000000"/>
          <w:sz w:val="24"/>
          <w:szCs w:val="24"/>
        </w:rPr>
        <w:t xml:space="preserve"> bodies</w:t>
      </w:r>
      <w:r w:rsidRPr="00BB49ED">
        <w:rPr>
          <w:rFonts w:ascii="Open Sans" w:hAnsi="Open Sans" w:cs="Open Sans"/>
          <w:color w:val="000000"/>
          <w:sz w:val="24"/>
          <w:szCs w:val="24"/>
        </w:rPr>
        <w:t>, as well as the Audit Authority of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the </w:t>
      </w:r>
      <w:proofErr w:type="spellStart"/>
      <w:r w:rsidRPr="00BB49ED">
        <w:rPr>
          <w:rFonts w:ascii="Open Sans" w:hAnsi="Open Sans" w:cs="Open Sans"/>
          <w:color w:val="000000"/>
          <w:sz w:val="24"/>
          <w:szCs w:val="24"/>
        </w:rPr>
        <w:t>programme</w:t>
      </w:r>
      <w:proofErr w:type="spellEnd"/>
      <w:r w:rsidRPr="00BB49ED">
        <w:rPr>
          <w:rFonts w:ascii="Open Sans" w:hAnsi="Open Sans" w:cs="Open Sans"/>
          <w:color w:val="000000"/>
          <w:sz w:val="24"/>
          <w:szCs w:val="24"/>
        </w:rPr>
        <w:t xml:space="preserve">, the Group of Auditors of the </w:t>
      </w:r>
      <w:proofErr w:type="spellStart"/>
      <w:r w:rsidRPr="00BB49ED">
        <w:rPr>
          <w:rFonts w:ascii="Open Sans" w:hAnsi="Open Sans" w:cs="Open Sans"/>
          <w:color w:val="000000"/>
          <w:sz w:val="24"/>
          <w:szCs w:val="24"/>
        </w:rPr>
        <w:t>programme</w:t>
      </w:r>
      <w:proofErr w:type="spellEnd"/>
      <w:r w:rsidRPr="00BB49ED">
        <w:rPr>
          <w:rFonts w:ascii="Open Sans" w:hAnsi="Open Sans" w:cs="Open Sans"/>
          <w:color w:val="000000"/>
          <w:sz w:val="24"/>
          <w:szCs w:val="24"/>
        </w:rPr>
        <w:t xml:space="preserve"> and the </w:t>
      </w:r>
      <w:r w:rsidR="00AD75C7">
        <w:rPr>
          <w:rFonts w:ascii="Open Sans" w:hAnsi="Open Sans" w:cs="Open Sans"/>
          <w:color w:val="000000"/>
          <w:sz w:val="24"/>
          <w:szCs w:val="24"/>
        </w:rPr>
        <w:t>managing authority or joint secretariat</w:t>
      </w:r>
      <w:r w:rsidRPr="00BB49ED">
        <w:rPr>
          <w:rFonts w:ascii="Open Sans" w:hAnsi="Open Sans" w:cs="Open Sans"/>
          <w:color w:val="000000"/>
          <w:sz w:val="24"/>
          <w:szCs w:val="24"/>
        </w:rPr>
        <w:t xml:space="preserve"> within a period of 10 working</w:t>
      </w:r>
      <w:r w:rsidR="00AD75C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B49ED">
        <w:rPr>
          <w:rFonts w:ascii="Open Sans" w:hAnsi="Open Sans" w:cs="Open Sans"/>
          <w:color w:val="000000"/>
          <w:sz w:val="24"/>
          <w:szCs w:val="24"/>
        </w:rPr>
        <w:t>days or such longer period as may be fixed in the request.</w:t>
      </w:r>
    </w:p>
    <w:p w:rsidR="00BB49ED" w:rsidRPr="00BB49ED" w:rsidRDefault="00AD75C7" w:rsidP="008A432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BB49ED">
        <w:rPr>
          <w:rFonts w:ascii="Open Sans" w:hAnsi="Open Sans" w:cs="Open Sans"/>
          <w:sz w:val="24"/>
          <w:szCs w:val="24"/>
        </w:rPr>
        <w:t xml:space="preserve">- shall be considered for future applications for any </w:t>
      </w:r>
      <w:r w:rsidRPr="00BB49ED">
        <w:rPr>
          <w:rFonts w:ascii="Open Sans" w:hAnsi="Open Sans" w:cs="Open Sans"/>
          <w:i/>
          <w:iCs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sz w:val="24"/>
          <w:szCs w:val="24"/>
        </w:rPr>
        <w:t xml:space="preserve"> </w:t>
      </w:r>
      <w:r w:rsidRPr="00BB49ED">
        <w:rPr>
          <w:rFonts w:ascii="Open Sans" w:hAnsi="Open Sans" w:cs="Open Sans"/>
          <w:sz w:val="24"/>
          <w:szCs w:val="24"/>
        </w:rPr>
        <w:t xml:space="preserve">aid of the </w:t>
      </w:r>
      <w:r w:rsidRPr="00BB49ED">
        <w:rPr>
          <w:rFonts w:ascii="Open Sans" w:hAnsi="Open Sans" w:cs="Open Sans"/>
          <w:i/>
          <w:iCs/>
          <w:sz w:val="24"/>
          <w:szCs w:val="24"/>
        </w:rPr>
        <w:t xml:space="preserve">de </w:t>
      </w:r>
      <w:proofErr w:type="spellStart"/>
      <w:r w:rsidRPr="00BB49ED">
        <w:rPr>
          <w:rFonts w:ascii="Open Sans" w:hAnsi="Open Sans" w:cs="Open Sans"/>
          <w:i/>
          <w:iCs/>
          <w:sz w:val="24"/>
          <w:szCs w:val="24"/>
        </w:rPr>
        <w:t>minimis</w:t>
      </w:r>
      <w:proofErr w:type="spellEnd"/>
      <w:r w:rsidRPr="00BB49ED">
        <w:rPr>
          <w:rFonts w:ascii="Open Sans" w:hAnsi="Open Sans" w:cs="Open Sans"/>
          <w:i/>
          <w:iCs/>
          <w:sz w:val="24"/>
          <w:szCs w:val="24"/>
        </w:rPr>
        <w:t xml:space="preserve"> </w:t>
      </w:r>
      <w:r w:rsidRPr="00BB49ED">
        <w:rPr>
          <w:rFonts w:ascii="Open Sans" w:hAnsi="Open Sans" w:cs="Open Sans"/>
          <w:sz w:val="24"/>
          <w:szCs w:val="24"/>
        </w:rPr>
        <w:t>recipient acting as</w:t>
      </w:r>
      <w:r>
        <w:rPr>
          <w:rFonts w:ascii="Open Sans" w:hAnsi="Open Sans" w:cs="Open Sans"/>
          <w:sz w:val="24"/>
          <w:szCs w:val="24"/>
        </w:rPr>
        <w:t xml:space="preserve"> a </w:t>
      </w:r>
      <w:r w:rsidR="00BB49ED" w:rsidRPr="00BB49ED">
        <w:rPr>
          <w:rFonts w:ascii="Open Sans" w:hAnsi="Open Sans" w:cs="Open Sans"/>
          <w:sz w:val="24"/>
          <w:szCs w:val="24"/>
        </w:rPr>
        <w:t>single undertaking – as defined by Article 2(2) of Commission Regulation (EU) No 1407/2013.</w:t>
      </w:r>
    </w:p>
    <w:p w:rsidR="00AD75C7" w:rsidRDefault="00AD75C7" w:rsidP="00BB49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AD75C7" w:rsidRDefault="00AD75C7" w:rsidP="00BB49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BB49ED" w:rsidRPr="00BB49ED" w:rsidRDefault="00BB49ED" w:rsidP="00BB49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BB49ED">
        <w:rPr>
          <w:rFonts w:ascii="Open Sans" w:hAnsi="Open Sans" w:cs="Open Sans"/>
          <w:b/>
          <w:bCs/>
          <w:sz w:val="24"/>
          <w:szCs w:val="24"/>
        </w:rPr>
        <w:t xml:space="preserve">For the </w:t>
      </w:r>
      <w:r w:rsidR="009E2D3B">
        <w:rPr>
          <w:rFonts w:ascii="Open Sans" w:hAnsi="Open Sans" w:cs="Open Sans"/>
          <w:b/>
          <w:bCs/>
          <w:sz w:val="24"/>
          <w:szCs w:val="24"/>
        </w:rPr>
        <w:t>P</w:t>
      </w:r>
      <w:r w:rsidR="0063169A">
        <w:rPr>
          <w:rFonts w:ascii="Open Sans" w:hAnsi="Open Sans" w:cs="Open Sans"/>
          <w:b/>
          <w:bCs/>
          <w:sz w:val="24"/>
          <w:szCs w:val="24"/>
        </w:rPr>
        <w:t xml:space="preserve">roject </w:t>
      </w:r>
      <w:r w:rsidR="009E2D3B">
        <w:rPr>
          <w:rFonts w:ascii="Open Sans" w:hAnsi="Open Sans" w:cs="Open Sans"/>
          <w:b/>
          <w:bCs/>
          <w:sz w:val="24"/>
          <w:szCs w:val="24"/>
        </w:rPr>
        <w:t>P</w:t>
      </w:r>
      <w:bookmarkStart w:id="0" w:name="_GoBack"/>
      <w:bookmarkEnd w:id="0"/>
      <w:r w:rsidR="0063169A">
        <w:rPr>
          <w:rFonts w:ascii="Open Sans" w:hAnsi="Open Sans" w:cs="Open Sans"/>
          <w:b/>
          <w:bCs/>
          <w:sz w:val="24"/>
          <w:szCs w:val="24"/>
        </w:rPr>
        <w:t xml:space="preserve">artner </w:t>
      </w:r>
    </w:p>
    <w:p w:rsidR="00AD75C7" w:rsidRDefault="00AD75C7" w:rsidP="00BB49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</w:p>
    <w:p w:rsidR="00AD75C7" w:rsidRDefault="00AD75C7" w:rsidP="00BB49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</w:p>
    <w:p w:rsidR="00AD75C7" w:rsidRPr="00D91D13" w:rsidRDefault="00AD75C7" w:rsidP="00AD75C7">
      <w:pPr>
        <w:pStyle w:val="Normal1"/>
        <w:spacing w:after="120" w:line="240" w:lineRule="auto"/>
        <w:ind w:right="102"/>
        <w:rPr>
          <w:rFonts w:ascii="Open Sans" w:eastAsia="Times New Roman" w:hAnsi="Open Sans" w:cs="Open Sans"/>
          <w:color w:val="auto"/>
          <w:sz w:val="20"/>
          <w:lang w:eastAsia="de-DE"/>
        </w:rPr>
      </w:pPr>
      <w:r w:rsidRPr="00D91D13">
        <w:rPr>
          <w:rFonts w:ascii="Open Sans" w:eastAsia="Times New Roman" w:hAnsi="Open Sans" w:cs="Open Sans"/>
          <w:color w:val="auto"/>
          <w:sz w:val="20"/>
          <w:lang w:eastAsia="de-DE"/>
        </w:rPr>
        <w:br/>
        <w:t xml:space="preserve">Name and surname of the signatory                       </w:t>
      </w:r>
      <w:r w:rsidRPr="00D91D13">
        <w:rPr>
          <w:rFonts w:ascii="Open Sans" w:eastAsia="Times New Roman" w:hAnsi="Open Sans" w:cs="Open Sans"/>
          <w:lang w:eastAsia="de-DE"/>
        </w:rPr>
        <w:t>…………………………………………………</w:t>
      </w:r>
    </w:p>
    <w:p w:rsidR="00AD75C7" w:rsidRPr="00D91D13" w:rsidRDefault="00AD75C7" w:rsidP="00AD75C7">
      <w:pPr>
        <w:pStyle w:val="Normal1"/>
        <w:spacing w:after="120" w:line="240" w:lineRule="auto"/>
        <w:ind w:right="102"/>
        <w:rPr>
          <w:rFonts w:ascii="Open Sans" w:eastAsia="Times New Roman" w:hAnsi="Open Sans" w:cs="Open Sans"/>
          <w:color w:val="auto"/>
          <w:sz w:val="20"/>
          <w:lang w:eastAsia="de-DE"/>
        </w:rPr>
      </w:pPr>
      <w:r w:rsidRPr="00D91D13">
        <w:rPr>
          <w:rFonts w:ascii="Open Sans" w:eastAsia="Times New Roman" w:hAnsi="Open Sans" w:cs="Open Sans"/>
          <w:color w:val="auto"/>
          <w:sz w:val="20"/>
          <w:lang w:eastAsia="de-DE"/>
        </w:rPr>
        <w:br/>
        <w:t xml:space="preserve">Function of the signatory                        </w:t>
      </w:r>
      <w:r w:rsidR="004A751A">
        <w:rPr>
          <w:rFonts w:ascii="Open Sans" w:eastAsia="Times New Roman" w:hAnsi="Open Sans" w:cs="Open Sans"/>
          <w:color w:val="auto"/>
          <w:sz w:val="20"/>
          <w:lang w:eastAsia="de-DE"/>
        </w:rPr>
        <w:t xml:space="preserve">  </w:t>
      </w:r>
      <w:r w:rsidRPr="00D91D13">
        <w:rPr>
          <w:rFonts w:ascii="Open Sans" w:eastAsia="Times New Roman" w:hAnsi="Open Sans" w:cs="Open Sans"/>
          <w:color w:val="auto"/>
          <w:sz w:val="20"/>
          <w:lang w:eastAsia="de-DE"/>
        </w:rPr>
        <w:t xml:space="preserve">                 </w:t>
      </w:r>
      <w:r w:rsidRPr="00D91D13">
        <w:rPr>
          <w:rFonts w:ascii="Open Sans" w:eastAsia="Times New Roman" w:hAnsi="Open Sans" w:cs="Open Sans"/>
          <w:lang w:eastAsia="de-DE"/>
        </w:rPr>
        <w:t>…………………………………………………</w:t>
      </w:r>
    </w:p>
    <w:p w:rsidR="00AD75C7" w:rsidRPr="00D91D13" w:rsidRDefault="00AD75C7" w:rsidP="00AD75C7">
      <w:pPr>
        <w:pStyle w:val="Normal1"/>
        <w:spacing w:after="120" w:line="240" w:lineRule="auto"/>
        <w:ind w:right="100"/>
        <w:rPr>
          <w:rFonts w:ascii="Open Sans" w:eastAsia="Times New Roman" w:hAnsi="Open Sans" w:cs="Open Sans"/>
          <w:color w:val="auto"/>
          <w:sz w:val="20"/>
          <w:lang w:eastAsia="de-DE"/>
        </w:rPr>
      </w:pPr>
      <w:r w:rsidRPr="00D91D13">
        <w:rPr>
          <w:rFonts w:ascii="Open Sans" w:eastAsia="Times New Roman" w:hAnsi="Open Sans" w:cs="Open Sans"/>
          <w:color w:val="auto"/>
          <w:sz w:val="20"/>
          <w:lang w:eastAsia="de-DE"/>
        </w:rPr>
        <w:br/>
        <w:t xml:space="preserve">Name of the organisation                             </w:t>
      </w:r>
      <w:r w:rsidR="002D6157">
        <w:rPr>
          <w:rFonts w:ascii="Open Sans" w:eastAsia="Times New Roman" w:hAnsi="Open Sans" w:cs="Open Sans"/>
          <w:color w:val="auto"/>
          <w:sz w:val="20"/>
          <w:lang w:eastAsia="de-DE"/>
        </w:rPr>
        <w:t xml:space="preserve"> </w:t>
      </w:r>
      <w:r w:rsidRPr="00D91D13">
        <w:rPr>
          <w:rFonts w:ascii="Open Sans" w:eastAsia="Times New Roman" w:hAnsi="Open Sans" w:cs="Open Sans"/>
          <w:color w:val="auto"/>
          <w:sz w:val="20"/>
          <w:lang w:eastAsia="de-DE"/>
        </w:rPr>
        <w:t xml:space="preserve">  </w:t>
      </w:r>
      <w:r w:rsidR="004A751A">
        <w:rPr>
          <w:rFonts w:ascii="Open Sans" w:eastAsia="Times New Roman" w:hAnsi="Open Sans" w:cs="Open Sans"/>
          <w:color w:val="auto"/>
          <w:sz w:val="20"/>
          <w:lang w:eastAsia="de-DE"/>
        </w:rPr>
        <w:t xml:space="preserve"> </w:t>
      </w:r>
      <w:r w:rsidRPr="00D91D13">
        <w:rPr>
          <w:rFonts w:ascii="Open Sans" w:eastAsia="Times New Roman" w:hAnsi="Open Sans" w:cs="Open Sans"/>
          <w:color w:val="auto"/>
          <w:sz w:val="20"/>
          <w:lang w:eastAsia="de-DE"/>
        </w:rPr>
        <w:t xml:space="preserve">         </w:t>
      </w:r>
      <w:r w:rsidRPr="00D91D13">
        <w:rPr>
          <w:rFonts w:ascii="Open Sans" w:eastAsia="Times New Roman" w:hAnsi="Open Sans" w:cs="Open Sans"/>
          <w:lang w:eastAsia="de-DE"/>
        </w:rPr>
        <w:t xml:space="preserve">…………………………………………………  </w:t>
      </w:r>
    </w:p>
    <w:p w:rsidR="00AD75C7" w:rsidRPr="002D6157" w:rsidRDefault="00AD75C7" w:rsidP="00AD75C7">
      <w:pPr>
        <w:pStyle w:val="Normal1"/>
        <w:spacing w:after="120" w:line="240" w:lineRule="auto"/>
        <w:ind w:right="100"/>
        <w:rPr>
          <w:rFonts w:ascii="Open Sans" w:eastAsia="Times New Roman" w:hAnsi="Open Sans" w:cs="Open Sans"/>
          <w:color w:val="auto"/>
          <w:sz w:val="20"/>
          <w:lang w:val="en-US" w:eastAsia="de-DE"/>
        </w:rPr>
      </w:pPr>
      <w:r w:rsidRPr="002D6157">
        <w:rPr>
          <w:rFonts w:ascii="Open Sans" w:eastAsia="Times New Roman" w:hAnsi="Open Sans" w:cs="Open Sans"/>
          <w:color w:val="auto"/>
          <w:sz w:val="20"/>
          <w:lang w:val="en-US" w:eastAsia="de-DE"/>
        </w:rPr>
        <w:br/>
        <w:t xml:space="preserve">Signature (and stamp, if </w:t>
      </w:r>
      <w:proofErr w:type="gramStart"/>
      <w:r w:rsidRPr="002D6157">
        <w:rPr>
          <w:rFonts w:ascii="Open Sans" w:eastAsia="Times New Roman" w:hAnsi="Open Sans" w:cs="Open Sans"/>
          <w:color w:val="auto"/>
          <w:sz w:val="20"/>
          <w:lang w:val="en-US" w:eastAsia="de-DE"/>
        </w:rPr>
        <w:t xml:space="preserve">available)   </w:t>
      </w:r>
      <w:proofErr w:type="gramEnd"/>
      <w:r w:rsidRPr="002D6157">
        <w:rPr>
          <w:rFonts w:ascii="Open Sans" w:eastAsia="Times New Roman" w:hAnsi="Open Sans" w:cs="Open Sans"/>
          <w:color w:val="auto"/>
          <w:sz w:val="20"/>
          <w:lang w:val="en-US" w:eastAsia="de-DE"/>
        </w:rPr>
        <w:t xml:space="preserve">            </w:t>
      </w:r>
      <w:r w:rsidR="002D6157" w:rsidRPr="002D6157">
        <w:rPr>
          <w:rFonts w:ascii="Open Sans" w:eastAsia="Times New Roman" w:hAnsi="Open Sans" w:cs="Open Sans"/>
          <w:color w:val="auto"/>
          <w:sz w:val="20"/>
          <w:lang w:val="en-US" w:eastAsia="de-DE"/>
        </w:rPr>
        <w:t xml:space="preserve"> </w:t>
      </w:r>
      <w:r w:rsidRPr="002D6157">
        <w:rPr>
          <w:rFonts w:ascii="Open Sans" w:eastAsia="Times New Roman" w:hAnsi="Open Sans" w:cs="Open Sans"/>
          <w:color w:val="auto"/>
          <w:sz w:val="20"/>
          <w:lang w:val="en-US" w:eastAsia="de-DE"/>
        </w:rPr>
        <w:t xml:space="preserve">           </w:t>
      </w:r>
      <w:r w:rsidRPr="002D6157">
        <w:rPr>
          <w:rFonts w:ascii="Open Sans" w:eastAsia="Times New Roman" w:hAnsi="Open Sans" w:cs="Open Sans"/>
          <w:lang w:val="en-US" w:eastAsia="de-DE"/>
        </w:rPr>
        <w:t>…………………………………………………</w:t>
      </w:r>
    </w:p>
    <w:p w:rsidR="00AD75C7" w:rsidRPr="00D91D13" w:rsidRDefault="00AD75C7" w:rsidP="00AD75C7">
      <w:pPr>
        <w:pStyle w:val="Normal1"/>
        <w:spacing w:after="120" w:line="240" w:lineRule="auto"/>
        <w:ind w:right="100"/>
        <w:rPr>
          <w:rFonts w:ascii="Open Sans" w:eastAsia="Times New Roman" w:hAnsi="Open Sans" w:cs="Open Sans"/>
          <w:color w:val="auto"/>
          <w:sz w:val="20"/>
          <w:lang w:val="fr-FR" w:eastAsia="de-DE"/>
        </w:rPr>
      </w:pPr>
      <w:r w:rsidRPr="002D6157">
        <w:rPr>
          <w:rFonts w:ascii="Open Sans" w:eastAsia="Times New Roman" w:hAnsi="Open Sans" w:cs="Open Sans"/>
          <w:color w:val="auto"/>
          <w:sz w:val="20"/>
          <w:lang w:val="en-US" w:eastAsia="de-DE"/>
        </w:rPr>
        <w:br/>
      </w:r>
      <w:r w:rsidRPr="00D91D13">
        <w:rPr>
          <w:rFonts w:ascii="Open Sans" w:eastAsia="Times New Roman" w:hAnsi="Open Sans" w:cs="Open Sans"/>
          <w:color w:val="auto"/>
          <w:sz w:val="20"/>
          <w:lang w:val="fr-FR" w:eastAsia="de-DE"/>
        </w:rPr>
        <w:t xml:space="preserve">Place and </w:t>
      </w:r>
      <w:proofErr w:type="gramStart"/>
      <w:r w:rsidRPr="00D91D13">
        <w:rPr>
          <w:rFonts w:ascii="Open Sans" w:eastAsia="Times New Roman" w:hAnsi="Open Sans" w:cs="Open Sans"/>
          <w:color w:val="auto"/>
          <w:sz w:val="20"/>
          <w:lang w:val="fr-FR" w:eastAsia="de-DE"/>
        </w:rPr>
        <w:t>date:</w:t>
      </w:r>
      <w:proofErr w:type="gramEnd"/>
      <w:r w:rsidRPr="00D91D13">
        <w:rPr>
          <w:rFonts w:ascii="Open Sans" w:eastAsia="Times New Roman" w:hAnsi="Open Sans" w:cs="Open Sans"/>
          <w:color w:val="auto"/>
          <w:sz w:val="20"/>
          <w:lang w:val="fr-FR" w:eastAsia="de-DE"/>
        </w:rPr>
        <w:t xml:space="preserve">                              </w:t>
      </w:r>
      <w:r w:rsidR="004A751A">
        <w:rPr>
          <w:rFonts w:ascii="Open Sans" w:eastAsia="Times New Roman" w:hAnsi="Open Sans" w:cs="Open Sans"/>
          <w:color w:val="auto"/>
          <w:sz w:val="20"/>
          <w:lang w:val="fr-FR" w:eastAsia="de-DE"/>
        </w:rPr>
        <w:t xml:space="preserve">    </w:t>
      </w:r>
      <w:r w:rsidRPr="00D91D13">
        <w:rPr>
          <w:rFonts w:ascii="Open Sans" w:eastAsia="Times New Roman" w:hAnsi="Open Sans" w:cs="Open Sans"/>
          <w:color w:val="auto"/>
          <w:sz w:val="20"/>
          <w:lang w:val="fr-FR" w:eastAsia="de-DE"/>
        </w:rPr>
        <w:t xml:space="preserve">                  </w:t>
      </w:r>
      <w:r w:rsidR="002D6157">
        <w:rPr>
          <w:rFonts w:ascii="Open Sans" w:eastAsia="Times New Roman" w:hAnsi="Open Sans" w:cs="Open Sans"/>
          <w:color w:val="auto"/>
          <w:sz w:val="20"/>
          <w:lang w:val="fr-FR" w:eastAsia="de-DE"/>
        </w:rPr>
        <w:t xml:space="preserve"> </w:t>
      </w:r>
      <w:r w:rsidRPr="00D91D13">
        <w:rPr>
          <w:rFonts w:ascii="Open Sans" w:eastAsia="Times New Roman" w:hAnsi="Open Sans" w:cs="Open Sans"/>
          <w:color w:val="auto"/>
          <w:sz w:val="20"/>
          <w:lang w:val="fr-FR" w:eastAsia="de-DE"/>
        </w:rPr>
        <w:t xml:space="preserve">       </w:t>
      </w:r>
      <w:r w:rsidRPr="00D91D13">
        <w:rPr>
          <w:rFonts w:ascii="Open Sans" w:eastAsia="Times New Roman" w:hAnsi="Open Sans" w:cs="Open Sans"/>
          <w:lang w:val="fr-FR" w:eastAsia="de-DE"/>
        </w:rPr>
        <w:t>…………………………………………………</w:t>
      </w:r>
    </w:p>
    <w:p w:rsidR="00AD75C7" w:rsidRDefault="00AD75C7" w:rsidP="00AD75C7">
      <w:pPr>
        <w:rPr>
          <w:rFonts w:ascii="Open Sans" w:hAnsi="Open Sans" w:cs="Open Sans"/>
          <w:sz w:val="24"/>
          <w:szCs w:val="24"/>
          <w:lang w:val="fr-FR"/>
        </w:rPr>
      </w:pPr>
    </w:p>
    <w:p w:rsidR="00BB49ED" w:rsidRPr="004A751A" w:rsidRDefault="00BB49ED">
      <w:pPr>
        <w:rPr>
          <w:rFonts w:ascii="Open Sans" w:hAnsi="Open Sans" w:cs="Open Sans"/>
          <w:sz w:val="24"/>
          <w:szCs w:val="24"/>
          <w:lang w:val="fr-FR"/>
        </w:rPr>
      </w:pPr>
    </w:p>
    <w:sectPr w:rsidR="00BB49ED" w:rsidRPr="004A751A" w:rsidSect="00AD75C7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31" w:rsidRDefault="00384831" w:rsidP="00BB49ED">
      <w:pPr>
        <w:spacing w:after="0" w:line="240" w:lineRule="auto"/>
      </w:pPr>
      <w:r>
        <w:separator/>
      </w:r>
    </w:p>
  </w:endnote>
  <w:endnote w:type="continuationSeparator" w:id="0">
    <w:p w:rsidR="00384831" w:rsidRDefault="00384831" w:rsidP="00BB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31" w:rsidRDefault="00384831" w:rsidP="00BB49ED">
      <w:pPr>
        <w:spacing w:after="0" w:line="240" w:lineRule="auto"/>
      </w:pPr>
      <w:r>
        <w:separator/>
      </w:r>
    </w:p>
  </w:footnote>
  <w:footnote w:type="continuationSeparator" w:id="0">
    <w:p w:rsidR="00384831" w:rsidRDefault="00384831" w:rsidP="00BB49ED">
      <w:pPr>
        <w:spacing w:after="0" w:line="240" w:lineRule="auto"/>
      </w:pPr>
      <w:r>
        <w:continuationSeparator/>
      </w:r>
    </w:p>
  </w:footnote>
  <w:footnote w:id="1">
    <w:p w:rsidR="00AD75C7" w:rsidRPr="00EB0FB0" w:rsidRDefault="00AD75C7" w:rsidP="00AD75C7">
      <w:pPr>
        <w:rPr>
          <w:rFonts w:ascii="Open Sans" w:hAnsi="Open Sans" w:cs="Open Sans"/>
          <w:sz w:val="16"/>
          <w:szCs w:val="16"/>
        </w:rPr>
      </w:pPr>
      <w:r w:rsidRPr="00EB0FB0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EB0FB0">
        <w:rPr>
          <w:rFonts w:ascii="Open Sans" w:hAnsi="Open Sans" w:cs="Open Sans"/>
          <w:sz w:val="16"/>
          <w:szCs w:val="16"/>
        </w:rPr>
        <w:t xml:space="preserve"> OJ L352/1 of 24 December 2013</w:t>
      </w:r>
    </w:p>
    <w:p w:rsidR="00AD75C7" w:rsidRDefault="00AD75C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C7" w:rsidRDefault="00AD75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35054" wp14:editId="030D7784">
          <wp:simplePos x="0" y="0"/>
          <wp:positionH relativeFrom="column">
            <wp:posOffset>-1076325</wp:posOffset>
          </wp:positionH>
          <wp:positionV relativeFrom="topMargin">
            <wp:posOffset>-446405</wp:posOffset>
          </wp:positionV>
          <wp:extent cx="7539355" cy="1562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ED"/>
    <w:rsid w:val="002D6157"/>
    <w:rsid w:val="00384831"/>
    <w:rsid w:val="004A751A"/>
    <w:rsid w:val="005F72CA"/>
    <w:rsid w:val="0063169A"/>
    <w:rsid w:val="008A432D"/>
    <w:rsid w:val="008C756D"/>
    <w:rsid w:val="009E2D3B"/>
    <w:rsid w:val="00AD75C7"/>
    <w:rsid w:val="00BB49ED"/>
    <w:rsid w:val="00C1469D"/>
    <w:rsid w:val="00EB0FB0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13202"/>
  <w15:chartTrackingRefBased/>
  <w15:docId w15:val="{1AB4F7B2-6E23-4EC8-8EAA-5F6EDF2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ED"/>
  </w:style>
  <w:style w:type="paragraph" w:styleId="Footer">
    <w:name w:val="footer"/>
    <w:basedOn w:val="Normal"/>
    <w:link w:val="FooterChar"/>
    <w:uiPriority w:val="99"/>
    <w:unhideWhenUsed/>
    <w:rsid w:val="00BB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ED"/>
  </w:style>
  <w:style w:type="paragraph" w:customStyle="1" w:styleId="Normal1">
    <w:name w:val="Normal1"/>
    <w:rsid w:val="00AD75C7"/>
    <w:pPr>
      <w:spacing w:after="0" w:line="276" w:lineRule="auto"/>
    </w:pPr>
    <w:rPr>
      <w:rFonts w:ascii="Arial" w:eastAsia="Arial" w:hAnsi="Arial" w:cs="Arial"/>
      <w:color w:val="00000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5F78-79E6-4BB7-83FB-87E863C9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Kniaziuk</dc:creator>
  <cp:keywords/>
  <dc:description/>
  <cp:lastModifiedBy>Przemyslaw Kniaziuk</cp:lastModifiedBy>
  <cp:revision>3</cp:revision>
  <dcterms:created xsi:type="dcterms:W3CDTF">2016-02-09T16:02:00Z</dcterms:created>
  <dcterms:modified xsi:type="dcterms:W3CDTF">2016-02-09T16:13:00Z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