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8A988" w14:textId="77777777" w:rsidR="009F24A1" w:rsidRPr="009F24A1" w:rsidRDefault="001633E0" w:rsidP="001633E0">
      <w:pPr>
        <w:jc w:val="center"/>
        <w:rPr>
          <w:b/>
          <w:sz w:val="32"/>
          <w:szCs w:val="32"/>
          <w:lang w:val="en-US"/>
        </w:rPr>
      </w:pPr>
      <w:r w:rsidRPr="009F24A1">
        <w:rPr>
          <w:b/>
          <w:sz w:val="32"/>
          <w:szCs w:val="32"/>
          <w:lang w:val="en-US"/>
        </w:rPr>
        <w:t xml:space="preserve">WORKPACKAGE WP T1 </w:t>
      </w:r>
    </w:p>
    <w:p w14:paraId="1E2C7A09" w14:textId="18DB3F28" w:rsidR="001633E0" w:rsidRPr="009F24A1" w:rsidRDefault="001633E0" w:rsidP="001633E0">
      <w:pPr>
        <w:jc w:val="center"/>
        <w:rPr>
          <w:b/>
          <w:sz w:val="32"/>
          <w:szCs w:val="32"/>
          <w:lang w:val="en-US"/>
        </w:rPr>
      </w:pPr>
      <w:r w:rsidRPr="009F24A1">
        <w:rPr>
          <w:b/>
          <w:sz w:val="32"/>
          <w:szCs w:val="32"/>
          <w:lang w:val="en-US"/>
        </w:rPr>
        <w:t xml:space="preserve">ENHANCED </w:t>
      </w:r>
      <w:r w:rsidR="0022064E">
        <w:rPr>
          <w:b/>
          <w:sz w:val="32"/>
          <w:szCs w:val="32"/>
          <w:lang w:val="en-US"/>
        </w:rPr>
        <w:t xml:space="preserve">LANDFILL </w:t>
      </w:r>
      <w:r w:rsidRPr="009F24A1">
        <w:rPr>
          <w:b/>
          <w:sz w:val="32"/>
          <w:szCs w:val="32"/>
          <w:lang w:val="en-US"/>
        </w:rPr>
        <w:t>INVENTORY FRAMEWORK (E</w:t>
      </w:r>
      <w:r w:rsidR="0022064E">
        <w:rPr>
          <w:b/>
          <w:sz w:val="32"/>
          <w:szCs w:val="32"/>
          <w:lang w:val="en-US"/>
        </w:rPr>
        <w:t>L</w:t>
      </w:r>
      <w:r w:rsidRPr="009F24A1">
        <w:rPr>
          <w:b/>
          <w:sz w:val="32"/>
          <w:szCs w:val="32"/>
          <w:lang w:val="en-US"/>
        </w:rPr>
        <w:t>IF)</w:t>
      </w:r>
    </w:p>
    <w:p w14:paraId="2B526484" w14:textId="77777777" w:rsidR="001633E0" w:rsidRPr="009F24A1" w:rsidRDefault="00707422" w:rsidP="009F24A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REQUEST FOR INFORMATION – LANDFILL COMMON INVENTORY</w:t>
      </w:r>
      <w:r w:rsidR="008E43AE">
        <w:rPr>
          <w:b/>
          <w:sz w:val="32"/>
          <w:szCs w:val="32"/>
          <w:lang w:val="en-US"/>
        </w:rPr>
        <w:t xml:space="preserve"> </w:t>
      </w:r>
    </w:p>
    <w:p w14:paraId="12E6ED1B" w14:textId="77777777" w:rsidR="004F38A7" w:rsidRPr="00707422" w:rsidRDefault="000107A0" w:rsidP="00707422">
      <w:pPr>
        <w:pStyle w:val="Lijstalinea"/>
        <w:numPr>
          <w:ilvl w:val="0"/>
          <w:numId w:val="7"/>
        </w:numPr>
        <w:rPr>
          <w:u w:val="single"/>
          <w:lang w:val="en-US"/>
        </w:rPr>
      </w:pPr>
      <w:r w:rsidRPr="00707422">
        <w:rPr>
          <w:u w:val="single"/>
          <w:lang w:val="en-US"/>
        </w:rPr>
        <w:t>Introduction</w:t>
      </w:r>
    </w:p>
    <w:p w14:paraId="4022CD6C" w14:textId="77777777" w:rsidR="0096597B" w:rsidRDefault="0096597B" w:rsidP="0096597B">
      <w:pPr>
        <w:jc w:val="both"/>
        <w:rPr>
          <w:lang w:val="en-US"/>
        </w:rPr>
      </w:pPr>
      <w:r>
        <w:rPr>
          <w:lang w:val="en-US"/>
        </w:rPr>
        <w:t>RAWFILL (“</w:t>
      </w:r>
      <w:r w:rsidRPr="0096597B">
        <w:rPr>
          <w:lang w:val="en-US"/>
        </w:rPr>
        <w:t>Supporting a new circular economy f</w:t>
      </w:r>
      <w:r>
        <w:rPr>
          <w:lang w:val="en-US"/>
        </w:rPr>
        <w:t xml:space="preserve">or RAW materials recovered from </w:t>
      </w:r>
      <w:proofErr w:type="spellStart"/>
      <w:r w:rsidRPr="0096597B">
        <w:rPr>
          <w:lang w:val="en-US"/>
        </w:rPr>
        <w:t>landFILLs</w:t>
      </w:r>
      <w:proofErr w:type="spellEnd"/>
      <w:r>
        <w:rPr>
          <w:lang w:val="en-US"/>
        </w:rPr>
        <w:t>”)</w:t>
      </w:r>
      <w:r w:rsidRPr="0096597B">
        <w:rPr>
          <w:lang w:val="en-US"/>
        </w:rPr>
        <w:t xml:space="preserve"> </w:t>
      </w:r>
      <w:r>
        <w:rPr>
          <w:lang w:val="en-US"/>
        </w:rPr>
        <w:t xml:space="preserve">is a new EU-funded landfill mining project gathering partners and associated partners of EU NWE regions </w:t>
      </w:r>
      <w:r w:rsidR="000107A0">
        <w:rPr>
          <w:lang w:val="en-US"/>
        </w:rPr>
        <w:t>and supported</w:t>
      </w:r>
      <w:r w:rsidR="00044127">
        <w:rPr>
          <w:lang w:val="en-US"/>
        </w:rPr>
        <w:t xml:space="preserve"> by EURELCO.  </w:t>
      </w:r>
    </w:p>
    <w:p w14:paraId="122F6CF2" w14:textId="77777777" w:rsidR="0096597B" w:rsidRDefault="0096597B" w:rsidP="0096597B">
      <w:pPr>
        <w:jc w:val="both"/>
        <w:rPr>
          <w:lang w:val="en-US"/>
        </w:rPr>
      </w:pPr>
      <w:r>
        <w:rPr>
          <w:lang w:val="en-US"/>
        </w:rPr>
        <w:t xml:space="preserve">The ultimate goal of RAWFILL is to allow </w:t>
      </w:r>
      <w:r w:rsidRPr="0096597B">
        <w:rPr>
          <w:lang w:val="en-US"/>
        </w:rPr>
        <w:t xml:space="preserve">NWE public &amp; private </w:t>
      </w:r>
      <w:r>
        <w:rPr>
          <w:lang w:val="en-US"/>
        </w:rPr>
        <w:t>landfills</w:t>
      </w:r>
      <w:r w:rsidRPr="0096597B">
        <w:rPr>
          <w:lang w:val="en-US"/>
        </w:rPr>
        <w:t xml:space="preserve"> owners &amp; managers </w:t>
      </w:r>
      <w:r>
        <w:rPr>
          <w:lang w:val="en-US"/>
        </w:rPr>
        <w:t xml:space="preserve">to </w:t>
      </w:r>
      <w:r w:rsidRPr="0096597B">
        <w:rPr>
          <w:lang w:val="en-US"/>
        </w:rPr>
        <w:t>implement</w:t>
      </w:r>
      <w:r>
        <w:rPr>
          <w:lang w:val="en-US"/>
        </w:rPr>
        <w:t xml:space="preserve"> profitable resource-recovery </w:t>
      </w:r>
      <w:r w:rsidRPr="0096597B">
        <w:rPr>
          <w:lang w:val="en-US"/>
        </w:rPr>
        <w:t xml:space="preserve">driven </w:t>
      </w:r>
      <w:r>
        <w:rPr>
          <w:lang w:val="en-US"/>
        </w:rPr>
        <w:t>landfill mining projects.</w:t>
      </w:r>
    </w:p>
    <w:p w14:paraId="4073490B" w14:textId="11550AAF" w:rsidR="008E43AE" w:rsidRDefault="008E43AE" w:rsidP="008E43AE">
      <w:pPr>
        <w:jc w:val="both"/>
        <w:rPr>
          <w:lang w:val="en-US"/>
        </w:rPr>
      </w:pPr>
      <w:r w:rsidRPr="008E43AE">
        <w:rPr>
          <w:lang w:val="en-US"/>
        </w:rPr>
        <w:t xml:space="preserve">RAWFILL </w:t>
      </w:r>
      <w:r>
        <w:rPr>
          <w:lang w:val="en-US"/>
        </w:rPr>
        <w:t xml:space="preserve">develops </w:t>
      </w:r>
      <w:r w:rsidRPr="008E43AE">
        <w:rPr>
          <w:lang w:val="en-US"/>
        </w:rPr>
        <w:t>a</w:t>
      </w:r>
      <w:r w:rsidR="000107A0">
        <w:rPr>
          <w:lang w:val="en-US"/>
        </w:rPr>
        <w:t xml:space="preserve"> </w:t>
      </w:r>
      <w:r>
        <w:rPr>
          <w:lang w:val="en-US"/>
        </w:rPr>
        <w:t xml:space="preserve">cost-effective </w:t>
      </w:r>
      <w:r w:rsidRPr="008E43AE">
        <w:rPr>
          <w:lang w:val="en-US"/>
        </w:rPr>
        <w:t xml:space="preserve">standard </w:t>
      </w:r>
      <w:r w:rsidR="0096597B">
        <w:rPr>
          <w:lang w:val="en-US"/>
        </w:rPr>
        <w:t>landfill</w:t>
      </w:r>
      <w:r w:rsidRPr="008E43AE">
        <w:rPr>
          <w:lang w:val="en-US"/>
        </w:rPr>
        <w:t xml:space="preserve"> inventory framework (E</w:t>
      </w:r>
      <w:r w:rsidR="0022064E">
        <w:rPr>
          <w:lang w:val="en-US"/>
        </w:rPr>
        <w:t>L</w:t>
      </w:r>
      <w:r w:rsidRPr="008E43AE">
        <w:rPr>
          <w:lang w:val="en-US"/>
        </w:rPr>
        <w:t>IF)</w:t>
      </w:r>
      <w:r w:rsidR="0096597B">
        <w:rPr>
          <w:lang w:val="en-US"/>
        </w:rPr>
        <w:t xml:space="preserve"> based on existing inventories and experiences</w:t>
      </w:r>
      <w:r w:rsidRPr="008E43AE">
        <w:rPr>
          <w:lang w:val="en-US"/>
        </w:rPr>
        <w:t xml:space="preserve">, </w:t>
      </w:r>
      <w:r w:rsidR="000107A0">
        <w:rPr>
          <w:lang w:val="en-US"/>
        </w:rPr>
        <w:t xml:space="preserve">an </w:t>
      </w:r>
      <w:r w:rsidRPr="008E43AE">
        <w:rPr>
          <w:lang w:val="en-US"/>
        </w:rPr>
        <w:t xml:space="preserve">innovative </w:t>
      </w:r>
      <w:r w:rsidR="000107A0">
        <w:rPr>
          <w:lang w:val="en-US"/>
        </w:rPr>
        <w:t>landfill</w:t>
      </w:r>
      <w:r w:rsidRPr="008E43AE">
        <w:rPr>
          <w:lang w:val="en-US"/>
        </w:rPr>
        <w:t xml:space="preserve"> </w:t>
      </w:r>
      <w:r w:rsidR="000107A0" w:rsidRPr="008E43AE">
        <w:rPr>
          <w:lang w:val="en-US"/>
        </w:rPr>
        <w:t>characterization</w:t>
      </w:r>
      <w:r w:rsidRPr="008E43AE">
        <w:rPr>
          <w:lang w:val="en-US"/>
        </w:rPr>
        <w:t xml:space="preserve"> </w:t>
      </w:r>
      <w:r w:rsidR="000107A0">
        <w:rPr>
          <w:lang w:val="en-US"/>
        </w:rPr>
        <w:t>methodolog</w:t>
      </w:r>
      <w:r w:rsidRPr="008E43AE">
        <w:rPr>
          <w:lang w:val="en-US"/>
        </w:rPr>
        <w:t xml:space="preserve">y </w:t>
      </w:r>
      <w:r w:rsidR="000107A0">
        <w:rPr>
          <w:lang w:val="en-US"/>
        </w:rPr>
        <w:t xml:space="preserve">by </w:t>
      </w:r>
      <w:r w:rsidRPr="008E43AE">
        <w:rPr>
          <w:lang w:val="en-US"/>
        </w:rPr>
        <w:t>geophysical imaging and guided sampling</w:t>
      </w:r>
      <w:r w:rsidR="000107A0">
        <w:rPr>
          <w:lang w:val="en-US"/>
        </w:rPr>
        <w:t xml:space="preserve"> and </w:t>
      </w:r>
      <w:r w:rsidRPr="008E43AE">
        <w:rPr>
          <w:lang w:val="en-US"/>
        </w:rPr>
        <w:t xml:space="preserve">an associated Decision Support Tool (DST) to allow smart LFM project </w:t>
      </w:r>
      <w:r w:rsidR="000107A0" w:rsidRPr="008E43AE">
        <w:rPr>
          <w:lang w:val="en-US"/>
        </w:rPr>
        <w:t>prioritization</w:t>
      </w:r>
      <w:r w:rsidRPr="008E43AE">
        <w:rPr>
          <w:lang w:val="en-US"/>
        </w:rPr>
        <w:t>.</w:t>
      </w:r>
      <w:r w:rsidR="000107A0">
        <w:rPr>
          <w:lang w:val="en-US"/>
        </w:rPr>
        <w:t xml:space="preserve">  The whole concept will be demonstrated in 2 pilot sites</w:t>
      </w:r>
      <w:r w:rsidR="00FA48CB">
        <w:rPr>
          <w:lang w:val="en-US"/>
        </w:rPr>
        <w:t xml:space="preserve"> in Flanders and France</w:t>
      </w:r>
      <w:r w:rsidR="000107A0">
        <w:rPr>
          <w:lang w:val="en-US"/>
        </w:rPr>
        <w:t>.</w:t>
      </w:r>
    </w:p>
    <w:p w14:paraId="21C60FA1" w14:textId="1C6962B1" w:rsidR="00490054" w:rsidRDefault="00490054" w:rsidP="008E43AE">
      <w:pPr>
        <w:jc w:val="both"/>
        <w:rPr>
          <w:lang w:val="en-US"/>
        </w:rPr>
      </w:pPr>
      <w:r>
        <w:rPr>
          <w:lang w:val="en-US"/>
        </w:rPr>
        <w:t>E</w:t>
      </w:r>
      <w:r w:rsidR="0022064E">
        <w:rPr>
          <w:lang w:val="en-US"/>
        </w:rPr>
        <w:t>L</w:t>
      </w:r>
      <w:r>
        <w:rPr>
          <w:lang w:val="en-US"/>
        </w:rPr>
        <w:t xml:space="preserve">IF will be used </w:t>
      </w:r>
      <w:r w:rsidRPr="004F38A7">
        <w:rPr>
          <w:lang w:val="en-US"/>
        </w:rPr>
        <w:t xml:space="preserve">to describe </w:t>
      </w:r>
      <w:r>
        <w:rPr>
          <w:lang w:val="en-US"/>
        </w:rPr>
        <w:t>landfills</w:t>
      </w:r>
      <w:r w:rsidRPr="004F38A7">
        <w:rPr>
          <w:lang w:val="en-US"/>
        </w:rPr>
        <w:t xml:space="preserve"> not only in terms of environmental &amp; risk issues, but will focus on available dorman</w:t>
      </w:r>
      <w:r>
        <w:rPr>
          <w:lang w:val="en-US"/>
        </w:rPr>
        <w:t xml:space="preserve">t materials, so that it will be </w:t>
      </w:r>
      <w:r w:rsidRPr="004F38A7">
        <w:rPr>
          <w:lang w:val="en-US"/>
        </w:rPr>
        <w:t xml:space="preserve">possible to economically evaluate later the resource-recovery potential of each </w:t>
      </w:r>
      <w:r>
        <w:rPr>
          <w:lang w:val="en-US"/>
        </w:rPr>
        <w:t>landfill</w:t>
      </w:r>
      <w:r w:rsidRPr="004F38A7">
        <w:rPr>
          <w:lang w:val="en-US"/>
        </w:rPr>
        <w:t>. E</w:t>
      </w:r>
      <w:r w:rsidR="0022064E">
        <w:rPr>
          <w:lang w:val="en-US"/>
        </w:rPr>
        <w:t>L</w:t>
      </w:r>
      <w:bookmarkStart w:id="0" w:name="_GoBack"/>
      <w:bookmarkEnd w:id="0"/>
      <w:r w:rsidRPr="004F38A7">
        <w:rPr>
          <w:lang w:val="en-US"/>
        </w:rPr>
        <w:t xml:space="preserve">IF is the basis for </w:t>
      </w:r>
      <w:r>
        <w:rPr>
          <w:lang w:val="en-US"/>
        </w:rPr>
        <w:t xml:space="preserve">our </w:t>
      </w:r>
      <w:r w:rsidRPr="004F38A7">
        <w:rPr>
          <w:lang w:val="en-US"/>
        </w:rPr>
        <w:t xml:space="preserve">DST ranking </w:t>
      </w:r>
      <w:r>
        <w:rPr>
          <w:lang w:val="en-US"/>
        </w:rPr>
        <w:t xml:space="preserve">tool </w:t>
      </w:r>
      <w:r w:rsidRPr="004F38A7">
        <w:rPr>
          <w:lang w:val="en-US"/>
        </w:rPr>
        <w:t>an</w:t>
      </w:r>
      <w:r>
        <w:rPr>
          <w:lang w:val="en-US"/>
        </w:rPr>
        <w:t xml:space="preserve">d so a </w:t>
      </w:r>
      <w:r w:rsidRPr="004F38A7">
        <w:rPr>
          <w:lang w:val="en-US"/>
        </w:rPr>
        <w:t xml:space="preserve">prerequisite to assess feasibility, business plan &amp; business case for </w:t>
      </w:r>
      <w:r>
        <w:rPr>
          <w:lang w:val="en-US"/>
        </w:rPr>
        <w:t>launching profitable landfill mining</w:t>
      </w:r>
      <w:r w:rsidRPr="004F38A7">
        <w:rPr>
          <w:lang w:val="en-US"/>
        </w:rPr>
        <w:t xml:space="preserve"> projects.</w:t>
      </w:r>
    </w:p>
    <w:p w14:paraId="465244CB" w14:textId="77777777" w:rsidR="007605AF" w:rsidRDefault="00044127" w:rsidP="008E43AE">
      <w:pPr>
        <w:jc w:val="both"/>
        <w:rPr>
          <w:lang w:val="en-US"/>
        </w:rPr>
      </w:pPr>
      <w:r w:rsidRPr="007605AF">
        <w:rPr>
          <w:lang w:val="en-US"/>
        </w:rPr>
        <w:t xml:space="preserve">More information: </w:t>
      </w:r>
    </w:p>
    <w:p w14:paraId="5D25E727" w14:textId="77777777" w:rsidR="00044127" w:rsidRDefault="0022064E" w:rsidP="008E43AE">
      <w:pPr>
        <w:jc w:val="both"/>
        <w:rPr>
          <w:lang w:val="en-US"/>
        </w:rPr>
      </w:pPr>
      <w:hyperlink r:id="rId8" w:history="1">
        <w:r w:rsidR="007605AF" w:rsidRPr="0089142D">
          <w:rPr>
            <w:rStyle w:val="Hyperlink"/>
            <w:lang w:val="en-US"/>
          </w:rPr>
          <w:t>https://www.eurelco.org/single-post/2017/04/10/EURELCO-partners-win-Interreg-North-West-Europe-project-RAWFILL-1</w:t>
        </w:r>
      </w:hyperlink>
    </w:p>
    <w:p w14:paraId="1221A0FB" w14:textId="77777777" w:rsidR="007605AF" w:rsidRDefault="0022064E" w:rsidP="008E43AE">
      <w:pPr>
        <w:jc w:val="both"/>
        <w:rPr>
          <w:lang w:val="en-US"/>
        </w:rPr>
      </w:pPr>
      <w:hyperlink r:id="rId9" w:history="1">
        <w:r w:rsidR="007605AF" w:rsidRPr="0089142D">
          <w:rPr>
            <w:rStyle w:val="Hyperlink"/>
            <w:lang w:val="en-US"/>
          </w:rPr>
          <w:t>http://www.spaque.be/0114/fr/1309/SPAQuE-leader-du-projet-europeen-RAWFILL?from=139&amp;artid=596</w:t>
        </w:r>
      </w:hyperlink>
    </w:p>
    <w:p w14:paraId="2F29808C" w14:textId="77777777" w:rsidR="00A23ECA" w:rsidRPr="004F38A7" w:rsidRDefault="00A23ECA" w:rsidP="00A23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US"/>
        </w:rPr>
      </w:pPr>
      <w:r>
        <w:rPr>
          <w:lang w:val="en-US"/>
        </w:rPr>
        <w:t>Any general question?  Please contact SPAQuE – Marta Popova</w:t>
      </w:r>
      <w:proofErr w:type="gramStart"/>
      <w:r>
        <w:rPr>
          <w:lang w:val="en-US"/>
        </w:rPr>
        <w:t xml:space="preserve">,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A23ECA">
        <w:rPr>
          <w:lang w:val="en-US"/>
        </w:rPr>
        <w:instrText>m.popova@spaque.be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89142D">
        <w:rPr>
          <w:rStyle w:val="Hyperlink"/>
          <w:lang w:val="en-US"/>
        </w:rPr>
        <w:t>m.popova@spaque.be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 w14:paraId="663539A6" w14:textId="77777777" w:rsidR="007605AF" w:rsidRDefault="007605AF" w:rsidP="008E43AE">
      <w:pPr>
        <w:jc w:val="both"/>
        <w:rPr>
          <w:u w:val="single"/>
          <w:lang w:val="en-US"/>
        </w:rPr>
      </w:pPr>
    </w:p>
    <w:p w14:paraId="22F17763" w14:textId="77777777" w:rsidR="0096597B" w:rsidRPr="00707422" w:rsidRDefault="000107A0" w:rsidP="00707422">
      <w:pPr>
        <w:pStyle w:val="Lijstalinea"/>
        <w:numPr>
          <w:ilvl w:val="0"/>
          <w:numId w:val="7"/>
        </w:numPr>
        <w:jc w:val="both"/>
        <w:rPr>
          <w:u w:val="single"/>
          <w:lang w:val="en-US"/>
        </w:rPr>
      </w:pPr>
      <w:r w:rsidRPr="00707422">
        <w:rPr>
          <w:u w:val="single"/>
          <w:lang w:val="en-US"/>
        </w:rPr>
        <w:t>Request</w:t>
      </w:r>
      <w:r w:rsidR="00AB53B6" w:rsidRPr="00707422">
        <w:rPr>
          <w:u w:val="single"/>
          <w:lang w:val="en-US"/>
        </w:rPr>
        <w:t xml:space="preserve"> </w:t>
      </w:r>
      <w:r w:rsidR="00251040" w:rsidRPr="00707422">
        <w:rPr>
          <w:u w:val="single"/>
          <w:lang w:val="en-US"/>
        </w:rPr>
        <w:t xml:space="preserve">to landfill inventories owners - </w:t>
      </w:r>
      <w:r w:rsidR="00AB53B6" w:rsidRPr="00707422">
        <w:rPr>
          <w:u w:val="single"/>
          <w:lang w:val="en-US"/>
        </w:rPr>
        <w:t>Structure of landfill inventories</w:t>
      </w:r>
    </w:p>
    <w:p w14:paraId="247DE1E4" w14:textId="77777777" w:rsidR="00490054" w:rsidRPr="00490054" w:rsidRDefault="00707422" w:rsidP="008E43AE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2.1 </w:t>
      </w:r>
      <w:r w:rsidR="00490054" w:rsidRPr="00490054">
        <w:rPr>
          <w:u w:val="single"/>
          <w:lang w:val="en-US"/>
        </w:rPr>
        <w:t>Why do we ask you some information?</w:t>
      </w:r>
    </w:p>
    <w:p w14:paraId="0C4FA1E7" w14:textId="06878A8F" w:rsidR="000107A0" w:rsidRDefault="00AB53B6" w:rsidP="008E43AE">
      <w:pPr>
        <w:jc w:val="both"/>
        <w:rPr>
          <w:lang w:val="en-US"/>
        </w:rPr>
      </w:pPr>
      <w:r>
        <w:rPr>
          <w:lang w:val="en-US"/>
        </w:rPr>
        <w:t>In order to define our E</w:t>
      </w:r>
      <w:r w:rsidR="0022064E">
        <w:rPr>
          <w:lang w:val="en-US"/>
        </w:rPr>
        <w:t>L</w:t>
      </w:r>
      <w:r>
        <w:rPr>
          <w:lang w:val="en-US"/>
        </w:rPr>
        <w:t>IF (</w:t>
      </w:r>
      <w:r w:rsidR="000107A0">
        <w:rPr>
          <w:lang w:val="en-US"/>
        </w:rPr>
        <w:t>common landfill inventory structure</w:t>
      </w:r>
      <w:r w:rsidR="00490054">
        <w:rPr>
          <w:lang w:val="en-US"/>
        </w:rPr>
        <w:t>, that will</w:t>
      </w:r>
      <w:r w:rsidR="000107A0">
        <w:rPr>
          <w:lang w:val="en-US"/>
        </w:rPr>
        <w:t xml:space="preserve"> integrat</w:t>
      </w:r>
      <w:r w:rsidR="00490054">
        <w:rPr>
          <w:lang w:val="en-US"/>
        </w:rPr>
        <w:t>e</w:t>
      </w:r>
      <w:r w:rsidR="000107A0">
        <w:rPr>
          <w:lang w:val="en-US"/>
        </w:rPr>
        <w:t xml:space="preserve"> data related to the economic landfill </w:t>
      </w:r>
      <w:r>
        <w:rPr>
          <w:lang w:val="en-US"/>
        </w:rPr>
        <w:t>resources)</w:t>
      </w:r>
      <w:r w:rsidR="000107A0">
        <w:rPr>
          <w:lang w:val="en-US"/>
        </w:rPr>
        <w:t>, we need to gather and summarize the structures o</w:t>
      </w:r>
      <w:r w:rsidR="00251040">
        <w:rPr>
          <w:lang w:val="en-US"/>
        </w:rPr>
        <w:t>f existing landfill inventori</w:t>
      </w:r>
      <w:r w:rsidR="00E85CD1">
        <w:rPr>
          <w:lang w:val="en-US"/>
        </w:rPr>
        <w:t xml:space="preserve">es that you would agree to send </w:t>
      </w:r>
      <w:r w:rsidR="00251040">
        <w:rPr>
          <w:lang w:val="en-US"/>
        </w:rPr>
        <w:t>us.</w:t>
      </w:r>
    </w:p>
    <w:p w14:paraId="6602C5A0" w14:textId="77777777" w:rsidR="007605AF" w:rsidRDefault="007605AF" w:rsidP="008E43AE">
      <w:pPr>
        <w:jc w:val="both"/>
        <w:rPr>
          <w:lang w:val="en-US"/>
        </w:rPr>
      </w:pPr>
      <w:r>
        <w:rPr>
          <w:lang w:val="en-US"/>
        </w:rPr>
        <w:t>So, we would like to receive some information related to landfill inventories from your organization.</w:t>
      </w:r>
    </w:p>
    <w:p w14:paraId="1364797F" w14:textId="77777777" w:rsidR="007605AF" w:rsidRDefault="007605AF" w:rsidP="008E43AE">
      <w:pPr>
        <w:jc w:val="both"/>
        <w:rPr>
          <w:lang w:val="en-US"/>
        </w:rPr>
      </w:pPr>
      <w:r w:rsidRPr="007605AF">
        <w:rPr>
          <w:lang w:val="en-US"/>
        </w:rPr>
        <w:t xml:space="preserve">Shouldn’t you </w:t>
      </w:r>
      <w:r w:rsidR="00EE16B8">
        <w:rPr>
          <w:lang w:val="en-US"/>
        </w:rPr>
        <w:t>in charge of supplying this</w:t>
      </w:r>
      <w:r w:rsidRPr="007605AF">
        <w:rPr>
          <w:lang w:val="en-US"/>
        </w:rPr>
        <w:t xml:space="preserve"> information, please let us know who </w:t>
      </w:r>
      <w:r w:rsidR="00EE16B8">
        <w:rPr>
          <w:lang w:val="en-US"/>
        </w:rPr>
        <w:t xml:space="preserve">else </w:t>
      </w:r>
      <w:r w:rsidRPr="007605AF">
        <w:rPr>
          <w:lang w:val="en-US"/>
        </w:rPr>
        <w:t>we can</w:t>
      </w:r>
      <w:r w:rsidRPr="00EE16B8">
        <w:rPr>
          <w:lang w:val="en-US"/>
        </w:rPr>
        <w:t xml:space="preserve"> contact!</w:t>
      </w:r>
    </w:p>
    <w:p w14:paraId="1095C5F8" w14:textId="77777777" w:rsidR="00EE16B8" w:rsidRDefault="00EE16B8" w:rsidP="00EE16B8">
      <w:pPr>
        <w:jc w:val="both"/>
        <w:rPr>
          <w:lang w:val="en-US"/>
        </w:rPr>
      </w:pPr>
      <w:r>
        <w:rPr>
          <w:lang w:val="en-US"/>
        </w:rPr>
        <w:lastRenderedPageBreak/>
        <w:t>We will of course invite you to share the results of RAWFILL through several events that we will organize in the next 3 years, and will send you a detailed summarized report of our works to thank you for your cooperation.</w:t>
      </w:r>
    </w:p>
    <w:p w14:paraId="5CD883D9" w14:textId="77777777" w:rsidR="00EE16B8" w:rsidRDefault="00EE16B8" w:rsidP="00EE16B8">
      <w:pPr>
        <w:jc w:val="both"/>
        <w:rPr>
          <w:lang w:val="en-US"/>
        </w:rPr>
      </w:pPr>
      <w:r>
        <w:rPr>
          <w:lang w:val="en-US"/>
        </w:rPr>
        <w:t>Should you be interested to become part of our Associated Partners team, do not hesitate to come back to us.</w:t>
      </w:r>
    </w:p>
    <w:p w14:paraId="794703FB" w14:textId="77777777" w:rsidR="00490054" w:rsidRDefault="00490054" w:rsidP="00EE16B8">
      <w:pPr>
        <w:jc w:val="both"/>
        <w:rPr>
          <w:lang w:val="en-US"/>
        </w:rPr>
      </w:pPr>
      <w:r>
        <w:rPr>
          <w:lang w:val="en-US"/>
        </w:rPr>
        <w:t>The attached questionnaire is given hereunder.</w:t>
      </w:r>
    </w:p>
    <w:p w14:paraId="3470A075" w14:textId="77777777" w:rsidR="00EE16B8" w:rsidRDefault="00EE16B8" w:rsidP="00EE16B8">
      <w:pPr>
        <w:jc w:val="both"/>
        <w:rPr>
          <w:lang w:val="en-US"/>
        </w:rPr>
      </w:pPr>
      <w:r>
        <w:rPr>
          <w:lang w:val="en-US"/>
        </w:rPr>
        <w:t>Once again, we would like to thank you for supporting the emergence of a suitable landfill mining industrial sector!</w:t>
      </w:r>
    </w:p>
    <w:p w14:paraId="5FC86E1C" w14:textId="77777777" w:rsidR="00117C66" w:rsidRDefault="00117C66" w:rsidP="008E43AE">
      <w:pPr>
        <w:jc w:val="both"/>
        <w:rPr>
          <w:u w:val="single"/>
          <w:lang w:val="en-US"/>
        </w:rPr>
      </w:pPr>
    </w:p>
    <w:p w14:paraId="27351E8F" w14:textId="77777777" w:rsidR="00490054" w:rsidRPr="00490054" w:rsidRDefault="00707422" w:rsidP="008E43AE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2.2 The </w:t>
      </w:r>
      <w:r w:rsidR="00490054">
        <w:rPr>
          <w:u w:val="single"/>
          <w:lang w:val="en-US"/>
        </w:rPr>
        <w:t>Request</w:t>
      </w:r>
    </w:p>
    <w:p w14:paraId="3BE22D7D" w14:textId="77777777" w:rsidR="00251040" w:rsidRDefault="00490054" w:rsidP="008E43AE">
      <w:pPr>
        <w:jc w:val="both"/>
        <w:rPr>
          <w:lang w:val="en-US"/>
        </w:rPr>
      </w:pPr>
      <w:r>
        <w:rPr>
          <w:lang w:val="en-US"/>
        </w:rPr>
        <w:t>Please note that w</w:t>
      </w:r>
      <w:r w:rsidR="000107A0">
        <w:rPr>
          <w:lang w:val="en-US"/>
        </w:rPr>
        <w:t>e do not need to receive the data</w:t>
      </w:r>
      <w:r w:rsidR="00AB53B6">
        <w:rPr>
          <w:lang w:val="en-US"/>
        </w:rPr>
        <w:t xml:space="preserve"> themselves</w:t>
      </w:r>
      <w:r w:rsidR="000107A0">
        <w:rPr>
          <w:lang w:val="en-US"/>
        </w:rPr>
        <w:t xml:space="preserve">, but only the data structure, i.e. all the fields that are used to characterize a landfill in a database as </w:t>
      </w:r>
      <w:r w:rsidR="00AB53B6">
        <w:rPr>
          <w:lang w:val="en-US"/>
        </w:rPr>
        <w:t xml:space="preserve">its type, </w:t>
      </w:r>
      <w:r w:rsidR="000107A0">
        <w:rPr>
          <w:lang w:val="en-US"/>
        </w:rPr>
        <w:t xml:space="preserve">location, </w:t>
      </w:r>
      <w:r w:rsidR="00AB53B6">
        <w:rPr>
          <w:lang w:val="en-US"/>
        </w:rPr>
        <w:t xml:space="preserve">depth, </w:t>
      </w:r>
      <w:r w:rsidR="000107A0">
        <w:rPr>
          <w:lang w:val="en-US"/>
        </w:rPr>
        <w:t xml:space="preserve">volume, geological context, nature of </w:t>
      </w:r>
      <w:r w:rsidR="00AB53B6">
        <w:rPr>
          <w:lang w:val="en-US"/>
        </w:rPr>
        <w:t xml:space="preserve">buried </w:t>
      </w:r>
      <w:r w:rsidR="000107A0">
        <w:rPr>
          <w:lang w:val="en-US"/>
        </w:rPr>
        <w:t xml:space="preserve">wastes, </w:t>
      </w:r>
      <w:r w:rsidR="00AB53B6">
        <w:rPr>
          <w:lang w:val="en-US"/>
        </w:rPr>
        <w:t xml:space="preserve">etc.    </w:t>
      </w:r>
    </w:p>
    <w:p w14:paraId="6EF7F092" w14:textId="77777777" w:rsidR="000107A0" w:rsidRDefault="00AB53B6" w:rsidP="008E43AE">
      <w:pPr>
        <w:jc w:val="both"/>
        <w:rPr>
          <w:lang w:val="en-US"/>
        </w:rPr>
      </w:pPr>
      <w:r>
        <w:rPr>
          <w:lang w:val="en-US"/>
        </w:rPr>
        <w:t>An example of landfill from your inventory would also be appreciated.</w:t>
      </w:r>
    </w:p>
    <w:p w14:paraId="38D4FAEA" w14:textId="77777777" w:rsidR="00EF77CD" w:rsidRDefault="00EF77CD" w:rsidP="008E43AE">
      <w:pPr>
        <w:jc w:val="both"/>
        <w:rPr>
          <w:lang w:val="en-US"/>
        </w:rPr>
      </w:pPr>
      <w:r>
        <w:rPr>
          <w:lang w:val="en-US"/>
        </w:rPr>
        <w:t>Here is the questionnaire we would be pleased to receive from your organization:</w:t>
      </w:r>
    </w:p>
    <w:p w14:paraId="5DAAAFCF" w14:textId="77777777" w:rsidR="00117C66" w:rsidRDefault="00117C66" w:rsidP="008E43AE">
      <w:pPr>
        <w:jc w:val="both"/>
        <w:rPr>
          <w:u w:val="single"/>
          <w:lang w:val="en-US"/>
        </w:rPr>
      </w:pPr>
    </w:p>
    <w:p w14:paraId="78277901" w14:textId="77777777" w:rsidR="00490054" w:rsidRPr="00490054" w:rsidRDefault="00707422" w:rsidP="008E43AE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2.3 </w:t>
      </w:r>
      <w:r w:rsidR="00490054" w:rsidRPr="00490054">
        <w:rPr>
          <w:u w:val="single"/>
          <w:lang w:val="en-US"/>
        </w:rPr>
        <w:t>Questionnaire</w:t>
      </w:r>
    </w:p>
    <w:p w14:paraId="1D5A0F48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Your organization:</w:t>
      </w:r>
    </w:p>
    <w:p w14:paraId="2308F0A2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 xml:space="preserve">Your name: </w:t>
      </w:r>
    </w:p>
    <w:p w14:paraId="29044886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Position:</w:t>
      </w:r>
    </w:p>
    <w:p w14:paraId="245F1612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Mail:</w:t>
      </w:r>
    </w:p>
    <w:p w14:paraId="6EDE7EC3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Tel:</w:t>
      </w:r>
    </w:p>
    <w:p w14:paraId="68B1F0F4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Name of your landfill inventory</w:t>
      </w:r>
      <w:r w:rsidR="00EF77CD">
        <w:rPr>
          <w:lang w:val="en-US"/>
        </w:rPr>
        <w:t xml:space="preserve"> (if there is a specific one)</w:t>
      </w:r>
      <w:r>
        <w:rPr>
          <w:lang w:val="en-US"/>
        </w:rPr>
        <w:t>:</w:t>
      </w:r>
    </w:p>
    <w:p w14:paraId="0D75B30F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Type</w:t>
      </w:r>
      <w:r w:rsidR="00707422">
        <w:rPr>
          <w:lang w:val="en-US"/>
        </w:rPr>
        <w:t xml:space="preserve"> (select one)</w:t>
      </w:r>
      <w:r>
        <w:rPr>
          <w:lang w:val="en-US"/>
        </w:rPr>
        <w:t xml:space="preserve">: </w:t>
      </w:r>
    </w:p>
    <w:p w14:paraId="776307EF" w14:textId="77777777" w:rsidR="00490054" w:rsidRDefault="00490054" w:rsidP="00490054">
      <w:pPr>
        <w:pStyle w:val="Lijstaline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database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07422">
        <w:rPr>
          <w:lang w:val="en-US"/>
        </w:rPr>
        <w:t>specify used software:</w:t>
      </w:r>
    </w:p>
    <w:p w14:paraId="2D345296" w14:textId="77777777" w:rsidR="00490054" w:rsidRDefault="00490054" w:rsidP="00490054">
      <w:pPr>
        <w:pStyle w:val="Lijstaline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spreadsheet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07422">
        <w:rPr>
          <w:lang w:val="en-US"/>
        </w:rPr>
        <w:t>specify used software:</w:t>
      </w:r>
    </w:p>
    <w:p w14:paraId="4B511A96" w14:textId="77777777" w:rsidR="00490054" w:rsidRDefault="00490054" w:rsidP="00490054">
      <w:pPr>
        <w:pStyle w:val="Lijstalinea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other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07422">
        <w:rPr>
          <w:lang w:val="en-US"/>
        </w:rPr>
        <w:t>specify used software:</w:t>
      </w:r>
    </w:p>
    <w:p w14:paraId="0175BB05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Date of creation:</w:t>
      </w:r>
    </w:p>
    <w:p w14:paraId="1C947015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Covering area</w:t>
      </w:r>
      <w:r w:rsidR="00707422">
        <w:rPr>
          <w:lang w:val="en-US"/>
        </w:rPr>
        <w:t xml:space="preserve"> (select one)</w:t>
      </w:r>
    </w:p>
    <w:p w14:paraId="059C9121" w14:textId="77777777" w:rsidR="00490054" w:rsidRDefault="00490054" w:rsidP="00490054">
      <w:pPr>
        <w:pStyle w:val="Lijstaline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country</w:t>
      </w:r>
    </w:p>
    <w:p w14:paraId="62784024" w14:textId="77777777" w:rsidR="00490054" w:rsidRDefault="00490054" w:rsidP="00490054">
      <w:pPr>
        <w:pStyle w:val="Lijstaline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region</w:t>
      </w:r>
    </w:p>
    <w:p w14:paraId="3A41A086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lastRenderedPageBreak/>
        <w:t xml:space="preserve">Use </w:t>
      </w:r>
      <w:proofErr w:type="spellStart"/>
      <w:r>
        <w:rPr>
          <w:lang w:val="en-US"/>
        </w:rPr>
        <w:t>Statut</w:t>
      </w:r>
      <w:proofErr w:type="spellEnd"/>
      <w:r w:rsidR="00707422">
        <w:rPr>
          <w:lang w:val="en-US"/>
        </w:rPr>
        <w:t xml:space="preserve"> (select one)</w:t>
      </w:r>
      <w:r>
        <w:rPr>
          <w:lang w:val="en-US"/>
        </w:rPr>
        <w:t>:</w:t>
      </w:r>
    </w:p>
    <w:p w14:paraId="02B80502" w14:textId="77777777" w:rsidR="00490054" w:rsidRDefault="00490054" w:rsidP="00490054">
      <w:pPr>
        <w:pStyle w:val="Lijstaline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private (for internal use only)</w:t>
      </w:r>
    </w:p>
    <w:p w14:paraId="68A4C669" w14:textId="77777777" w:rsidR="00490054" w:rsidRDefault="00490054" w:rsidP="00490054">
      <w:pPr>
        <w:pStyle w:val="Lijstaline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public</w:t>
      </w:r>
    </w:p>
    <w:p w14:paraId="145C9C31" w14:textId="77777777" w:rsidR="00490054" w:rsidRPr="004D5363" w:rsidRDefault="00490054" w:rsidP="00490054">
      <w:pPr>
        <w:pStyle w:val="Lijstaline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both</w:t>
      </w:r>
    </w:p>
    <w:p w14:paraId="3FE0B973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Update frequency</w:t>
      </w:r>
      <w:r w:rsidR="00707422">
        <w:rPr>
          <w:lang w:val="en-US"/>
        </w:rPr>
        <w:t xml:space="preserve"> (select one)</w:t>
      </w:r>
      <w:r>
        <w:rPr>
          <w:lang w:val="en-US"/>
        </w:rPr>
        <w:t>:</w:t>
      </w:r>
    </w:p>
    <w:p w14:paraId="2B374CB7" w14:textId="77777777" w:rsidR="00490054" w:rsidRDefault="00490054" w:rsidP="00490054">
      <w:pPr>
        <w:pStyle w:val="Lijstaline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completed</w:t>
      </w:r>
    </w:p>
    <w:p w14:paraId="0386DD74" w14:textId="77777777" w:rsidR="00490054" w:rsidRDefault="00490054" w:rsidP="00490054">
      <w:pPr>
        <w:pStyle w:val="Lijstaline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less than once a year</w:t>
      </w:r>
    </w:p>
    <w:p w14:paraId="67EA5DDD" w14:textId="77777777" w:rsidR="00490054" w:rsidRDefault="00490054" w:rsidP="00490054">
      <w:pPr>
        <w:pStyle w:val="Lijstaline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once a year</w:t>
      </w:r>
    </w:p>
    <w:p w14:paraId="251FE65E" w14:textId="77777777" w:rsidR="00490054" w:rsidRDefault="00490054" w:rsidP="00490054">
      <w:pPr>
        <w:pStyle w:val="Lijstaline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more than once a year</w:t>
      </w:r>
    </w:p>
    <w:p w14:paraId="53D55A05" w14:textId="77777777" w:rsidR="00490054" w:rsidRPr="00456373" w:rsidRDefault="00490054" w:rsidP="00490054">
      <w:pPr>
        <w:pStyle w:val="Lijstaline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permanent updating</w:t>
      </w:r>
    </w:p>
    <w:p w14:paraId="3AEB62A9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Number of landfills at present day:</w:t>
      </w:r>
    </w:p>
    <w:p w14:paraId="7334B5FF" w14:textId="77777777" w:rsidR="00490054" w:rsidRDefault="00490054" w:rsidP="00490054">
      <w:pPr>
        <w:jc w:val="both"/>
        <w:rPr>
          <w:lang w:val="en-US"/>
        </w:rPr>
      </w:pPr>
      <w:r>
        <w:rPr>
          <w:lang w:val="en-US"/>
        </w:rPr>
        <w:t>List of fields</w:t>
      </w:r>
      <w:r w:rsidR="00EF77CD">
        <w:rPr>
          <w:lang w:val="en-US"/>
        </w:rPr>
        <w:t xml:space="preserve"> used in your inventory</w:t>
      </w:r>
      <w:r w:rsidR="00707422">
        <w:rPr>
          <w:lang w:val="en-US"/>
        </w:rPr>
        <w:t xml:space="preserve"> (please fill the table, adding </w:t>
      </w:r>
      <w:r w:rsidR="003D466D">
        <w:rPr>
          <w:lang w:val="en-US"/>
        </w:rPr>
        <w:t>other necessary</w:t>
      </w:r>
      <w:r w:rsidR="00707422">
        <w:rPr>
          <w:lang w:val="en-US"/>
        </w:rPr>
        <w:t xml:space="preserve"> rows)</w:t>
      </w:r>
      <w:r>
        <w:rPr>
          <w:lang w:val="en-US"/>
        </w:rPr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4"/>
        <w:gridCol w:w="1701"/>
        <w:gridCol w:w="1701"/>
        <w:gridCol w:w="1701"/>
      </w:tblGrid>
      <w:tr w:rsidR="004E1E03" w14:paraId="1BFDEA66" w14:textId="77777777" w:rsidTr="00707422">
        <w:tc>
          <w:tcPr>
            <w:tcW w:w="1413" w:type="dxa"/>
            <w:shd w:val="clear" w:color="auto" w:fill="D9D9D9" w:themeFill="background1" w:themeFillShade="D9"/>
          </w:tcPr>
          <w:p w14:paraId="4836F837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Field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DD2421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Unit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BFF122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929BF7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Length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761ACF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Origin of data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EF6D5C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 xml:space="preserve">Precision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434D6B" w14:textId="77777777" w:rsidR="004E1E03" w:rsidRPr="00707422" w:rsidRDefault="004E1E03" w:rsidP="004E1E03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Ease of obtain it</w:t>
            </w:r>
          </w:p>
        </w:tc>
      </w:tr>
      <w:tr w:rsidR="004E1E03" w14:paraId="15DFB52B" w14:textId="77777777" w:rsidTr="004E1E03">
        <w:tc>
          <w:tcPr>
            <w:tcW w:w="1413" w:type="dxa"/>
          </w:tcPr>
          <w:p w14:paraId="77160D70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240E7F5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5B381DF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12E2AC7B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1CFFA80D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16DECB80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7C3199A1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4E4E820C" w14:textId="77777777" w:rsidTr="004E1E03">
        <w:tc>
          <w:tcPr>
            <w:tcW w:w="1413" w:type="dxa"/>
          </w:tcPr>
          <w:p w14:paraId="4235F9E1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2BBFFC9D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7F4ADEA2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764BF79E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5B675186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5AF5587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5270D955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6F5B42E5" w14:textId="77777777" w:rsidTr="004E1E03">
        <w:tc>
          <w:tcPr>
            <w:tcW w:w="1413" w:type="dxa"/>
          </w:tcPr>
          <w:p w14:paraId="34DFDCFA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0B2D3BC4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615A729E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65EBFBE0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92AB07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65C0BB3E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DDC1696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53BD5987" w14:textId="77777777" w:rsidTr="004E1E03">
        <w:tc>
          <w:tcPr>
            <w:tcW w:w="1413" w:type="dxa"/>
          </w:tcPr>
          <w:p w14:paraId="1B223332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0A12BD24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0BEEB57E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FB56B14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DD9C2F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361982BB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0BB90339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2B600F42" w14:textId="77777777" w:rsidTr="004E1E03">
        <w:tc>
          <w:tcPr>
            <w:tcW w:w="1413" w:type="dxa"/>
          </w:tcPr>
          <w:p w14:paraId="2220763F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52651F6F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0C73C94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0FD8E78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A4F7E17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6A512CB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5CED8CD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5929AE21" w14:textId="77777777" w:rsidTr="004E1E03">
        <w:tc>
          <w:tcPr>
            <w:tcW w:w="1413" w:type="dxa"/>
          </w:tcPr>
          <w:p w14:paraId="1F362833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7BB10277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50B89C8B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55A7083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099B40A3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240B6809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64A2EB4C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  <w:tr w:rsidR="004E1E03" w14:paraId="6722593D" w14:textId="77777777" w:rsidTr="004E1E03">
        <w:tc>
          <w:tcPr>
            <w:tcW w:w="1413" w:type="dxa"/>
          </w:tcPr>
          <w:p w14:paraId="2F0A1AEE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31B7E85D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775A11B2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5565D8AB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3F35ED77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12E3C3CD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14:paraId="46DB5395" w14:textId="77777777" w:rsidR="004E1E03" w:rsidRDefault="004E1E03" w:rsidP="004E1E03">
            <w:pPr>
              <w:jc w:val="both"/>
              <w:rPr>
                <w:lang w:val="en-US"/>
              </w:rPr>
            </w:pPr>
          </w:p>
        </w:tc>
      </w:tr>
    </w:tbl>
    <w:p w14:paraId="2BC65865" w14:textId="77777777" w:rsidR="00EF77CD" w:rsidRDefault="00EF77CD" w:rsidP="00490054">
      <w:pPr>
        <w:jc w:val="both"/>
        <w:rPr>
          <w:lang w:val="en-US"/>
        </w:rPr>
      </w:pPr>
    </w:p>
    <w:tbl>
      <w:tblPr>
        <w:tblStyle w:val="Tabelraster"/>
        <w:tblW w:w="5949" w:type="dxa"/>
        <w:tblLook w:val="04A0" w:firstRow="1" w:lastRow="0" w:firstColumn="1" w:lastColumn="0" w:noHBand="0" w:noVBand="1"/>
      </w:tblPr>
      <w:tblGrid>
        <w:gridCol w:w="1838"/>
        <w:gridCol w:w="4111"/>
      </w:tblGrid>
      <w:tr w:rsidR="00707422" w14:paraId="785B6945" w14:textId="77777777" w:rsidTr="00707422">
        <w:tc>
          <w:tcPr>
            <w:tcW w:w="1838" w:type="dxa"/>
            <w:shd w:val="clear" w:color="auto" w:fill="B4C6E7" w:themeFill="accent5" w:themeFillTint="66"/>
          </w:tcPr>
          <w:p w14:paraId="7339EF5C" w14:textId="77777777" w:rsidR="00707422" w:rsidRPr="00707422" w:rsidRDefault="00707422" w:rsidP="00E6671E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By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14:paraId="10A08001" w14:textId="77777777" w:rsidR="00707422" w:rsidRPr="00707422" w:rsidRDefault="00707422" w:rsidP="00E6671E">
            <w:pPr>
              <w:jc w:val="both"/>
              <w:rPr>
                <w:b/>
                <w:lang w:val="en-US"/>
              </w:rPr>
            </w:pPr>
            <w:r w:rsidRPr="00707422">
              <w:rPr>
                <w:b/>
                <w:lang w:val="en-US"/>
              </w:rPr>
              <w:t>We mean</w:t>
            </w:r>
          </w:p>
        </w:tc>
      </w:tr>
      <w:tr w:rsidR="00707422" w:rsidRPr="003D466D" w14:paraId="55C37E91" w14:textId="77777777" w:rsidTr="00707422">
        <w:tc>
          <w:tcPr>
            <w:tcW w:w="1838" w:type="dxa"/>
          </w:tcPr>
          <w:p w14:paraId="65E28422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4111" w:type="dxa"/>
          </w:tcPr>
          <w:p w14:paraId="3DF40729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of the field in your inventory</w:t>
            </w:r>
          </w:p>
        </w:tc>
      </w:tr>
      <w:tr w:rsidR="00707422" w:rsidRPr="003D466D" w14:paraId="31231E10" w14:textId="77777777" w:rsidTr="00707422">
        <w:tc>
          <w:tcPr>
            <w:tcW w:w="1838" w:type="dxa"/>
          </w:tcPr>
          <w:p w14:paraId="47DB763D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4111" w:type="dxa"/>
          </w:tcPr>
          <w:p w14:paraId="4953DBC6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text field/number/Boolean/other</w:t>
            </w:r>
          </w:p>
        </w:tc>
      </w:tr>
      <w:tr w:rsidR="00707422" w14:paraId="276C6498" w14:textId="77777777" w:rsidTr="00707422">
        <w:tc>
          <w:tcPr>
            <w:tcW w:w="1838" w:type="dxa"/>
          </w:tcPr>
          <w:p w14:paraId="2B450B34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4111" w:type="dxa"/>
          </w:tcPr>
          <w:p w14:paraId="12CB96FF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length of text fields</w:t>
            </w:r>
          </w:p>
        </w:tc>
      </w:tr>
      <w:tr w:rsidR="00707422" w:rsidRPr="003D466D" w14:paraId="5D8632A3" w14:textId="77777777" w:rsidTr="00707422">
        <w:tc>
          <w:tcPr>
            <w:tcW w:w="1838" w:type="dxa"/>
          </w:tcPr>
          <w:p w14:paraId="045BD84A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Origin of data</w:t>
            </w:r>
          </w:p>
        </w:tc>
        <w:tc>
          <w:tcPr>
            <w:tcW w:w="4111" w:type="dxa"/>
          </w:tcPr>
          <w:p w14:paraId="528543C8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most common way you use to get the data (i.e. measured/estimated/come from historical source)</w:t>
            </w:r>
          </w:p>
        </w:tc>
      </w:tr>
      <w:tr w:rsidR="00707422" w:rsidRPr="003D466D" w14:paraId="34427BD2" w14:textId="77777777" w:rsidTr="00707422">
        <w:tc>
          <w:tcPr>
            <w:tcW w:w="1838" w:type="dxa"/>
          </w:tcPr>
          <w:p w14:paraId="00516F09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Precision</w:t>
            </w:r>
          </w:p>
        </w:tc>
        <w:tc>
          <w:tcPr>
            <w:tcW w:w="4111" w:type="dxa"/>
          </w:tcPr>
          <w:p w14:paraId="4F1D5B40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 most common precision associated to the data (i.e. good/medium/poor)</w:t>
            </w:r>
          </w:p>
        </w:tc>
      </w:tr>
      <w:tr w:rsidR="00707422" w:rsidRPr="003D466D" w14:paraId="6F52437F" w14:textId="77777777" w:rsidTr="00707422">
        <w:tc>
          <w:tcPr>
            <w:tcW w:w="1838" w:type="dxa"/>
          </w:tcPr>
          <w:p w14:paraId="7594F9C8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Ease of obtaining</w:t>
            </w:r>
          </w:p>
        </w:tc>
        <w:tc>
          <w:tcPr>
            <w:tcW w:w="4111" w:type="dxa"/>
          </w:tcPr>
          <w:p w14:paraId="6F3F6D55" w14:textId="77777777" w:rsidR="00707422" w:rsidRDefault="00707422" w:rsidP="00E667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Easy/not easy to obtain that information</w:t>
            </w:r>
          </w:p>
        </w:tc>
      </w:tr>
    </w:tbl>
    <w:p w14:paraId="41F45573" w14:textId="77777777" w:rsidR="00707422" w:rsidRDefault="00707422" w:rsidP="00490054">
      <w:pPr>
        <w:jc w:val="both"/>
        <w:rPr>
          <w:lang w:val="en-US"/>
        </w:rPr>
      </w:pPr>
    </w:p>
    <w:p w14:paraId="557EEF6C" w14:textId="77777777" w:rsidR="00FB03D5" w:rsidRDefault="004E1E03" w:rsidP="00490054">
      <w:pPr>
        <w:jc w:val="both"/>
        <w:rPr>
          <w:lang w:val="en-US"/>
        </w:rPr>
      </w:pPr>
      <w:r>
        <w:rPr>
          <w:lang w:val="en-US"/>
        </w:rPr>
        <w:t xml:space="preserve">Here is </w:t>
      </w:r>
      <w:r w:rsidR="00707422">
        <w:rPr>
          <w:lang w:val="en-US"/>
        </w:rPr>
        <w:t>an</w:t>
      </w:r>
      <w:r>
        <w:rPr>
          <w:lang w:val="en-US"/>
        </w:rPr>
        <w:t xml:space="preserve"> example:</w:t>
      </w:r>
    </w:p>
    <w:tbl>
      <w:tblPr>
        <w:tblStyle w:val="Tabelraster"/>
        <w:tblW w:w="8217" w:type="dxa"/>
        <w:tblLayout w:type="fixed"/>
        <w:tblLook w:val="04A0" w:firstRow="1" w:lastRow="0" w:firstColumn="1" w:lastColumn="0" w:noHBand="0" w:noVBand="1"/>
      </w:tblPr>
      <w:tblGrid>
        <w:gridCol w:w="1176"/>
        <w:gridCol w:w="986"/>
        <w:gridCol w:w="814"/>
        <w:gridCol w:w="1272"/>
        <w:gridCol w:w="1417"/>
        <w:gridCol w:w="993"/>
        <w:gridCol w:w="1559"/>
      </w:tblGrid>
      <w:tr w:rsidR="004E1E03" w:rsidRPr="004E1E03" w14:paraId="6520F2A1" w14:textId="77777777" w:rsidTr="00707422">
        <w:trPr>
          <w:trHeight w:val="243"/>
        </w:trPr>
        <w:tc>
          <w:tcPr>
            <w:tcW w:w="1176" w:type="dxa"/>
            <w:shd w:val="clear" w:color="auto" w:fill="D9D9D9" w:themeFill="background1" w:themeFillShade="D9"/>
          </w:tcPr>
          <w:p w14:paraId="01B3E97D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Field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6E111F6C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Unit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21EF693A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Type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8A48B57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B828E6D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Origin of data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A9ED552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Precision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6A8FF0" w14:textId="77777777" w:rsidR="004E1E03" w:rsidRPr="00707422" w:rsidRDefault="004E1E03" w:rsidP="004E1E03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07422">
              <w:rPr>
                <w:b/>
                <w:sz w:val="16"/>
                <w:szCs w:val="16"/>
                <w:lang w:val="en-US"/>
              </w:rPr>
              <w:t>Ease of obtaining</w:t>
            </w:r>
          </w:p>
        </w:tc>
      </w:tr>
      <w:tr w:rsidR="004E1E03" w:rsidRPr="004E1E03" w14:paraId="2940F813" w14:textId="77777777" w:rsidTr="00550F0B">
        <w:trPr>
          <w:trHeight w:val="243"/>
        </w:trPr>
        <w:tc>
          <w:tcPr>
            <w:tcW w:w="1176" w:type="dxa"/>
          </w:tcPr>
          <w:p w14:paraId="3C0901DA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Landfill name</w:t>
            </w:r>
          </w:p>
        </w:tc>
        <w:tc>
          <w:tcPr>
            <w:tcW w:w="986" w:type="dxa"/>
          </w:tcPr>
          <w:p w14:paraId="4098C93C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14:paraId="406CCFC0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Text field</w:t>
            </w:r>
          </w:p>
        </w:tc>
        <w:tc>
          <w:tcPr>
            <w:tcW w:w="1272" w:type="dxa"/>
          </w:tcPr>
          <w:p w14:paraId="296AC122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255 characters</w:t>
            </w:r>
          </w:p>
        </w:tc>
        <w:tc>
          <w:tcPr>
            <w:tcW w:w="1417" w:type="dxa"/>
          </w:tcPr>
          <w:p w14:paraId="7F7FFAA8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6BBFFFE8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3FC9514E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Easy</w:t>
            </w:r>
          </w:p>
        </w:tc>
      </w:tr>
      <w:tr w:rsidR="004E1E03" w:rsidRPr="004E1E03" w14:paraId="1300C915" w14:textId="77777777" w:rsidTr="00550F0B">
        <w:trPr>
          <w:trHeight w:val="254"/>
        </w:trPr>
        <w:tc>
          <w:tcPr>
            <w:tcW w:w="1176" w:type="dxa"/>
          </w:tcPr>
          <w:p w14:paraId="3C79C978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Other name</w:t>
            </w:r>
          </w:p>
        </w:tc>
        <w:tc>
          <w:tcPr>
            <w:tcW w:w="986" w:type="dxa"/>
          </w:tcPr>
          <w:p w14:paraId="2732CEE5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14:paraId="6337F9E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Text field</w:t>
            </w:r>
          </w:p>
        </w:tc>
        <w:tc>
          <w:tcPr>
            <w:tcW w:w="1272" w:type="dxa"/>
          </w:tcPr>
          <w:p w14:paraId="757B4DDC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255 characters</w:t>
            </w:r>
          </w:p>
        </w:tc>
        <w:tc>
          <w:tcPr>
            <w:tcW w:w="1417" w:type="dxa"/>
          </w:tcPr>
          <w:p w14:paraId="1666F88C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0759BDA6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18CD31E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Easy</w:t>
            </w:r>
          </w:p>
        </w:tc>
      </w:tr>
      <w:tr w:rsidR="004E1E03" w:rsidRPr="004E1E03" w14:paraId="14D1419A" w14:textId="77777777" w:rsidTr="00550F0B">
        <w:trPr>
          <w:trHeight w:val="243"/>
        </w:trPr>
        <w:tc>
          <w:tcPr>
            <w:tcW w:w="1176" w:type="dxa"/>
          </w:tcPr>
          <w:p w14:paraId="202EF3C3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Date start</w:t>
            </w:r>
          </w:p>
        </w:tc>
        <w:tc>
          <w:tcPr>
            <w:tcW w:w="986" w:type="dxa"/>
          </w:tcPr>
          <w:p w14:paraId="444A3E1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14:paraId="6F3D697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272" w:type="dxa"/>
          </w:tcPr>
          <w:p w14:paraId="220434B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667A175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Historic</w:t>
            </w:r>
          </w:p>
        </w:tc>
        <w:tc>
          <w:tcPr>
            <w:tcW w:w="993" w:type="dxa"/>
          </w:tcPr>
          <w:p w14:paraId="20A9CFD6" w14:textId="77777777" w:rsidR="004E1E03" w:rsidRPr="004E1E03" w:rsidRDefault="00550F0B" w:rsidP="004E1E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poor</w:t>
            </w:r>
          </w:p>
        </w:tc>
        <w:tc>
          <w:tcPr>
            <w:tcW w:w="1559" w:type="dxa"/>
          </w:tcPr>
          <w:p w14:paraId="2D96FF6A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Not easy</w:t>
            </w:r>
          </w:p>
        </w:tc>
      </w:tr>
      <w:tr w:rsidR="004E1E03" w:rsidRPr="004E1E03" w14:paraId="59A41610" w14:textId="77777777" w:rsidTr="00550F0B">
        <w:trPr>
          <w:trHeight w:val="243"/>
        </w:trPr>
        <w:tc>
          <w:tcPr>
            <w:tcW w:w="1176" w:type="dxa"/>
          </w:tcPr>
          <w:p w14:paraId="3ACE7E5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Date end</w:t>
            </w:r>
          </w:p>
        </w:tc>
        <w:tc>
          <w:tcPr>
            <w:tcW w:w="986" w:type="dxa"/>
          </w:tcPr>
          <w:p w14:paraId="1ED1E82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14:paraId="75C43FD6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272" w:type="dxa"/>
          </w:tcPr>
          <w:p w14:paraId="04D1F7DF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61ED4B2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Historic</w:t>
            </w:r>
          </w:p>
        </w:tc>
        <w:tc>
          <w:tcPr>
            <w:tcW w:w="993" w:type="dxa"/>
          </w:tcPr>
          <w:p w14:paraId="67D26A5B" w14:textId="77777777" w:rsidR="004E1E03" w:rsidRPr="004E1E03" w:rsidRDefault="00550F0B" w:rsidP="004E1E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good</w:t>
            </w:r>
          </w:p>
        </w:tc>
        <w:tc>
          <w:tcPr>
            <w:tcW w:w="1559" w:type="dxa"/>
          </w:tcPr>
          <w:p w14:paraId="0E472005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Easy</w:t>
            </w:r>
          </w:p>
        </w:tc>
      </w:tr>
      <w:tr w:rsidR="004E1E03" w:rsidRPr="004E1E03" w14:paraId="0E0824DB" w14:textId="77777777" w:rsidTr="00550F0B">
        <w:trPr>
          <w:trHeight w:val="243"/>
        </w:trPr>
        <w:tc>
          <w:tcPr>
            <w:tcW w:w="1176" w:type="dxa"/>
          </w:tcPr>
          <w:p w14:paraId="06EF5123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lastRenderedPageBreak/>
              <w:t>Location</w:t>
            </w:r>
          </w:p>
        </w:tc>
        <w:tc>
          <w:tcPr>
            <w:tcW w:w="986" w:type="dxa"/>
          </w:tcPr>
          <w:p w14:paraId="26085FB8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coordinates</w:t>
            </w:r>
          </w:p>
        </w:tc>
        <w:tc>
          <w:tcPr>
            <w:tcW w:w="814" w:type="dxa"/>
          </w:tcPr>
          <w:p w14:paraId="2A4CCB92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Numbers</w:t>
            </w:r>
          </w:p>
        </w:tc>
        <w:tc>
          <w:tcPr>
            <w:tcW w:w="1272" w:type="dxa"/>
          </w:tcPr>
          <w:p w14:paraId="5F2A5C94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772E90F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507CA04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n.a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59" w:type="dxa"/>
          </w:tcPr>
          <w:p w14:paraId="581DE5DD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Easy</w:t>
            </w:r>
          </w:p>
        </w:tc>
      </w:tr>
      <w:tr w:rsidR="004E1E03" w:rsidRPr="004E1E03" w14:paraId="63507712" w14:textId="77777777" w:rsidTr="00550F0B">
        <w:trPr>
          <w:trHeight w:val="254"/>
        </w:trPr>
        <w:tc>
          <w:tcPr>
            <w:tcW w:w="1176" w:type="dxa"/>
          </w:tcPr>
          <w:p w14:paraId="697AA9A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Volume</w:t>
            </w:r>
          </w:p>
        </w:tc>
        <w:tc>
          <w:tcPr>
            <w:tcW w:w="986" w:type="dxa"/>
          </w:tcPr>
          <w:p w14:paraId="21CBE33C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m³</w:t>
            </w:r>
          </w:p>
        </w:tc>
        <w:tc>
          <w:tcPr>
            <w:tcW w:w="814" w:type="dxa"/>
          </w:tcPr>
          <w:p w14:paraId="25D92DA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272" w:type="dxa"/>
          </w:tcPr>
          <w:p w14:paraId="17B9CDC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E18A1F6" w14:textId="77777777" w:rsidR="004E1E03" w:rsidRPr="004E1E03" w:rsidRDefault="00550F0B" w:rsidP="00550F0B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Estimated</w:t>
            </w:r>
          </w:p>
        </w:tc>
        <w:tc>
          <w:tcPr>
            <w:tcW w:w="993" w:type="dxa"/>
          </w:tcPr>
          <w:p w14:paraId="220A4392" w14:textId="77777777" w:rsidR="004E1E03" w:rsidRPr="004E1E03" w:rsidRDefault="00DE1AA7" w:rsidP="004E1E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559" w:type="dxa"/>
          </w:tcPr>
          <w:p w14:paraId="7ECEEC69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Not easy</w:t>
            </w:r>
          </w:p>
        </w:tc>
      </w:tr>
      <w:tr w:rsidR="004E1E03" w:rsidRPr="004E1E03" w14:paraId="65B77B0C" w14:textId="77777777" w:rsidTr="00550F0B">
        <w:trPr>
          <w:trHeight w:val="243"/>
        </w:trPr>
        <w:tc>
          <w:tcPr>
            <w:tcW w:w="1176" w:type="dxa"/>
          </w:tcPr>
          <w:p w14:paraId="20F4E25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Waste type</w:t>
            </w:r>
          </w:p>
        </w:tc>
        <w:tc>
          <w:tcPr>
            <w:tcW w:w="986" w:type="dxa"/>
          </w:tcPr>
          <w:p w14:paraId="6D9C775A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4" w:type="dxa"/>
          </w:tcPr>
          <w:p w14:paraId="269B9DAD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Text field</w:t>
            </w:r>
          </w:p>
        </w:tc>
        <w:tc>
          <w:tcPr>
            <w:tcW w:w="1272" w:type="dxa"/>
          </w:tcPr>
          <w:p w14:paraId="3AFCB191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1000 characters</w:t>
            </w:r>
          </w:p>
        </w:tc>
        <w:tc>
          <w:tcPr>
            <w:tcW w:w="1417" w:type="dxa"/>
          </w:tcPr>
          <w:p w14:paraId="0B34D89A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Historic</w:t>
            </w:r>
          </w:p>
        </w:tc>
        <w:tc>
          <w:tcPr>
            <w:tcW w:w="993" w:type="dxa"/>
          </w:tcPr>
          <w:p w14:paraId="05664605" w14:textId="77777777" w:rsidR="004E1E03" w:rsidRPr="004E1E03" w:rsidRDefault="00DE1AA7" w:rsidP="004E1E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559" w:type="dxa"/>
          </w:tcPr>
          <w:p w14:paraId="3F98D887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Not easy</w:t>
            </w:r>
          </w:p>
        </w:tc>
      </w:tr>
      <w:tr w:rsidR="004E1E03" w:rsidRPr="004E1E03" w14:paraId="778D6AAC" w14:textId="77777777" w:rsidTr="00550F0B">
        <w:trPr>
          <w:trHeight w:val="243"/>
        </w:trPr>
        <w:tc>
          <w:tcPr>
            <w:tcW w:w="1176" w:type="dxa"/>
          </w:tcPr>
          <w:p w14:paraId="4AF86A8D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Aquifer impacted</w:t>
            </w:r>
          </w:p>
        </w:tc>
        <w:tc>
          <w:tcPr>
            <w:tcW w:w="986" w:type="dxa"/>
          </w:tcPr>
          <w:p w14:paraId="371C9258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</w:tcPr>
          <w:p w14:paraId="5E26FBC1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Boolean</w:t>
            </w:r>
          </w:p>
        </w:tc>
        <w:tc>
          <w:tcPr>
            <w:tcW w:w="1272" w:type="dxa"/>
          </w:tcPr>
          <w:p w14:paraId="18950763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Yes/No</w:t>
            </w:r>
          </w:p>
        </w:tc>
        <w:tc>
          <w:tcPr>
            <w:tcW w:w="1417" w:type="dxa"/>
          </w:tcPr>
          <w:p w14:paraId="28492680" w14:textId="77777777" w:rsidR="004E1E03" w:rsidRPr="004E1E03" w:rsidRDefault="004E1E03" w:rsidP="00550F0B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 xml:space="preserve">Measured </w:t>
            </w:r>
          </w:p>
        </w:tc>
        <w:tc>
          <w:tcPr>
            <w:tcW w:w="993" w:type="dxa"/>
          </w:tcPr>
          <w:p w14:paraId="1956C58F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good</w:t>
            </w:r>
          </w:p>
        </w:tc>
        <w:tc>
          <w:tcPr>
            <w:tcW w:w="1559" w:type="dxa"/>
          </w:tcPr>
          <w:p w14:paraId="30E5B63F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Not easy</w:t>
            </w:r>
          </w:p>
        </w:tc>
      </w:tr>
      <w:tr w:rsidR="004E1E03" w:rsidRPr="004E1E03" w14:paraId="566FE825" w14:textId="77777777" w:rsidTr="00550F0B">
        <w:trPr>
          <w:trHeight w:val="254"/>
        </w:trPr>
        <w:tc>
          <w:tcPr>
            <w:tcW w:w="1176" w:type="dxa"/>
          </w:tcPr>
          <w:p w14:paraId="074235E2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  <w:r w:rsidRPr="004E1E03">
              <w:rPr>
                <w:sz w:val="16"/>
                <w:szCs w:val="16"/>
                <w:lang w:val="en-US"/>
              </w:rPr>
              <w:t>And so on…</w:t>
            </w:r>
          </w:p>
        </w:tc>
        <w:tc>
          <w:tcPr>
            <w:tcW w:w="986" w:type="dxa"/>
          </w:tcPr>
          <w:p w14:paraId="1219DA13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14" w:type="dxa"/>
          </w:tcPr>
          <w:p w14:paraId="04CFBC82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</w:tcPr>
          <w:p w14:paraId="307F8425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26FD4CC5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14:paraId="5E76E66D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1272BAAB" w14:textId="77777777" w:rsidR="004E1E03" w:rsidRPr="004E1E03" w:rsidRDefault="004E1E03" w:rsidP="004E1E0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1E29ABDC" w14:textId="77777777" w:rsidR="00EF77CD" w:rsidRPr="00456373" w:rsidRDefault="00EF77CD" w:rsidP="00490054">
      <w:pPr>
        <w:jc w:val="both"/>
        <w:rPr>
          <w:lang w:val="en-US"/>
        </w:rPr>
      </w:pPr>
    </w:p>
    <w:p w14:paraId="3FB2D749" w14:textId="77777777" w:rsidR="00490054" w:rsidRDefault="00707422" w:rsidP="00490054">
      <w:pPr>
        <w:jc w:val="both"/>
        <w:rPr>
          <w:lang w:val="en-US"/>
        </w:rPr>
      </w:pPr>
      <w:r>
        <w:rPr>
          <w:lang w:val="en-US"/>
        </w:rPr>
        <w:t>Thank you once again for your cooperation!</w:t>
      </w:r>
    </w:p>
    <w:p w14:paraId="4AF9E67B" w14:textId="77777777" w:rsidR="00251040" w:rsidRPr="004F38A7" w:rsidRDefault="00DA0665" w:rsidP="001F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US"/>
        </w:rPr>
      </w:pPr>
      <w:r>
        <w:rPr>
          <w:lang w:val="en-US"/>
        </w:rPr>
        <w:t>Any technical question?</w:t>
      </w:r>
      <w:r w:rsidR="00707422">
        <w:rPr>
          <w:lang w:val="en-US"/>
        </w:rPr>
        <w:t xml:space="preserve"> </w:t>
      </w:r>
      <w:r>
        <w:rPr>
          <w:lang w:val="en-US"/>
        </w:rPr>
        <w:t xml:space="preserve"> Please contact </w:t>
      </w:r>
      <w:proofErr w:type="spellStart"/>
      <w:r w:rsidR="001F0104">
        <w:rPr>
          <w:lang w:val="en-US"/>
        </w:rPr>
        <w:t>Atrasol</w:t>
      </w:r>
      <w:proofErr w:type="spellEnd"/>
      <w:r w:rsidR="001F0104">
        <w:rPr>
          <w:lang w:val="en-US"/>
        </w:rPr>
        <w:t xml:space="preserve"> - </w:t>
      </w:r>
      <w:r>
        <w:rPr>
          <w:lang w:val="en-US"/>
        </w:rPr>
        <w:t xml:space="preserve">Ir. Renaud De </w:t>
      </w:r>
      <w:proofErr w:type="spellStart"/>
      <w:r>
        <w:rPr>
          <w:lang w:val="en-US"/>
        </w:rPr>
        <w:t>Rijdt</w:t>
      </w:r>
      <w:proofErr w:type="spellEnd"/>
      <w:proofErr w:type="gramStart"/>
      <w:r>
        <w:rPr>
          <w:lang w:val="en-US"/>
        </w:rPr>
        <w:t xml:space="preserve">,  </w:t>
      </w:r>
      <w:proofErr w:type="gramEnd"/>
      <w:hyperlink r:id="rId10" w:history="1">
        <w:r w:rsidRPr="0089142D">
          <w:rPr>
            <w:rStyle w:val="Hyperlink"/>
            <w:lang w:val="en-US"/>
          </w:rPr>
          <w:t>renaud.derijdt@gmail.com</w:t>
        </w:r>
      </w:hyperlink>
      <w:r>
        <w:rPr>
          <w:lang w:val="en-US"/>
        </w:rPr>
        <w:t xml:space="preserve"> </w:t>
      </w:r>
    </w:p>
    <w:sectPr w:rsidR="00251040" w:rsidRPr="004F38A7" w:rsidSect="004B351A">
      <w:head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AC6C6" w14:textId="77777777" w:rsidR="00E6671E" w:rsidRDefault="00E6671E" w:rsidP="001633E0">
      <w:pPr>
        <w:spacing w:after="0" w:line="240" w:lineRule="auto"/>
      </w:pPr>
      <w:r>
        <w:separator/>
      </w:r>
    </w:p>
  </w:endnote>
  <w:endnote w:type="continuationSeparator" w:id="0">
    <w:p w14:paraId="6E2283CC" w14:textId="77777777" w:rsidR="00E6671E" w:rsidRDefault="00E6671E" w:rsidP="0016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EA27" w14:textId="77777777" w:rsidR="00E6671E" w:rsidRDefault="00E6671E" w:rsidP="001633E0">
      <w:pPr>
        <w:spacing w:after="0" w:line="240" w:lineRule="auto"/>
      </w:pPr>
      <w:r>
        <w:separator/>
      </w:r>
    </w:p>
  </w:footnote>
  <w:footnote w:type="continuationSeparator" w:id="0">
    <w:p w14:paraId="148B4971" w14:textId="77777777" w:rsidR="00E6671E" w:rsidRDefault="00E6671E" w:rsidP="0016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6EDE2" w14:textId="77777777" w:rsidR="00E6671E" w:rsidRDefault="00E6671E">
    <w:pPr>
      <w:pStyle w:val="Koptekst"/>
    </w:pPr>
    <w:r>
      <w:rPr>
        <w:noProof/>
        <w:lang w:val="en-US" w:eastAsia="nl-NL"/>
      </w:rPr>
      <w:drawing>
        <wp:inline distT="0" distB="0" distL="0" distR="0" wp14:anchorId="733BC03F" wp14:editId="564B1A9C">
          <wp:extent cx="2552700" cy="1358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WFILL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11"/>
    <w:multiLevelType w:val="hybridMultilevel"/>
    <w:tmpl w:val="3522C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633F"/>
    <w:multiLevelType w:val="hybridMultilevel"/>
    <w:tmpl w:val="86446D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2366F"/>
    <w:multiLevelType w:val="hybridMultilevel"/>
    <w:tmpl w:val="37BA25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4AB5"/>
    <w:multiLevelType w:val="hybridMultilevel"/>
    <w:tmpl w:val="9A182D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06C82"/>
    <w:multiLevelType w:val="hybridMultilevel"/>
    <w:tmpl w:val="06182F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3E8E"/>
    <w:multiLevelType w:val="hybridMultilevel"/>
    <w:tmpl w:val="E7E4CB30"/>
    <w:lvl w:ilvl="0" w:tplc="1B0E3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524"/>
    <w:multiLevelType w:val="hybridMultilevel"/>
    <w:tmpl w:val="B8F65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0"/>
    <w:rsid w:val="000107A0"/>
    <w:rsid w:val="00016B2C"/>
    <w:rsid w:val="000206A7"/>
    <w:rsid w:val="00044127"/>
    <w:rsid w:val="000464C8"/>
    <w:rsid w:val="000536FC"/>
    <w:rsid w:val="000768A9"/>
    <w:rsid w:val="000A02B5"/>
    <w:rsid w:val="000A2461"/>
    <w:rsid w:val="000D66A0"/>
    <w:rsid w:val="00117C66"/>
    <w:rsid w:val="00161B65"/>
    <w:rsid w:val="001633E0"/>
    <w:rsid w:val="00163DD5"/>
    <w:rsid w:val="00164419"/>
    <w:rsid w:val="001A4223"/>
    <w:rsid w:val="001B5F90"/>
    <w:rsid w:val="001F0104"/>
    <w:rsid w:val="0022064E"/>
    <w:rsid w:val="00227072"/>
    <w:rsid w:val="00251040"/>
    <w:rsid w:val="00270DF6"/>
    <w:rsid w:val="0037597C"/>
    <w:rsid w:val="003842C6"/>
    <w:rsid w:val="00391F5F"/>
    <w:rsid w:val="003D466D"/>
    <w:rsid w:val="003D6212"/>
    <w:rsid w:val="00425453"/>
    <w:rsid w:val="00490054"/>
    <w:rsid w:val="004B351A"/>
    <w:rsid w:val="004E1E03"/>
    <w:rsid w:val="004F38A7"/>
    <w:rsid w:val="00550F0B"/>
    <w:rsid w:val="00556B7E"/>
    <w:rsid w:val="0057328C"/>
    <w:rsid w:val="005A6A4C"/>
    <w:rsid w:val="005F32A3"/>
    <w:rsid w:val="006349F9"/>
    <w:rsid w:val="00643477"/>
    <w:rsid w:val="00660B5E"/>
    <w:rsid w:val="00675145"/>
    <w:rsid w:val="0069659A"/>
    <w:rsid w:val="00707422"/>
    <w:rsid w:val="007161F3"/>
    <w:rsid w:val="007605AF"/>
    <w:rsid w:val="00786DCF"/>
    <w:rsid w:val="007910AD"/>
    <w:rsid w:val="007A394C"/>
    <w:rsid w:val="007E647F"/>
    <w:rsid w:val="008451D4"/>
    <w:rsid w:val="0086129B"/>
    <w:rsid w:val="008A6158"/>
    <w:rsid w:val="008E43AE"/>
    <w:rsid w:val="00923CEE"/>
    <w:rsid w:val="00931961"/>
    <w:rsid w:val="009459B3"/>
    <w:rsid w:val="0096597B"/>
    <w:rsid w:val="00967EB9"/>
    <w:rsid w:val="00985EC7"/>
    <w:rsid w:val="00992386"/>
    <w:rsid w:val="009F24A1"/>
    <w:rsid w:val="00A0581D"/>
    <w:rsid w:val="00A23ECA"/>
    <w:rsid w:val="00A6449A"/>
    <w:rsid w:val="00AB53B6"/>
    <w:rsid w:val="00AE5675"/>
    <w:rsid w:val="00B272E5"/>
    <w:rsid w:val="00B507DF"/>
    <w:rsid w:val="00C43B9B"/>
    <w:rsid w:val="00DA0665"/>
    <w:rsid w:val="00DA72CC"/>
    <w:rsid w:val="00DB3CEF"/>
    <w:rsid w:val="00DB4F8B"/>
    <w:rsid w:val="00DE1AA7"/>
    <w:rsid w:val="00E10EE4"/>
    <w:rsid w:val="00E6671E"/>
    <w:rsid w:val="00E70EBA"/>
    <w:rsid w:val="00E85CD1"/>
    <w:rsid w:val="00EE16B8"/>
    <w:rsid w:val="00EF77CD"/>
    <w:rsid w:val="00F241D8"/>
    <w:rsid w:val="00FA48CB"/>
    <w:rsid w:val="00FB03D5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3D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6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633E0"/>
  </w:style>
  <w:style w:type="paragraph" w:styleId="Voettekst">
    <w:name w:val="footer"/>
    <w:basedOn w:val="Normaal"/>
    <w:link w:val="VoettekstTeken"/>
    <w:uiPriority w:val="99"/>
    <w:unhideWhenUsed/>
    <w:rsid w:val="0016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33E0"/>
  </w:style>
  <w:style w:type="character" w:styleId="Hyperlink">
    <w:name w:val="Hyperlink"/>
    <w:basedOn w:val="Standaardalinea-lettertype"/>
    <w:uiPriority w:val="99"/>
    <w:unhideWhenUsed/>
    <w:rsid w:val="001633E0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1633E0"/>
    <w:pPr>
      <w:ind w:left="720"/>
      <w:contextualSpacing/>
    </w:pPr>
  </w:style>
  <w:style w:type="table" w:styleId="Tabelraster">
    <w:name w:val="Table Grid"/>
    <w:basedOn w:val="Standaardtabel"/>
    <w:uiPriority w:val="39"/>
    <w:rsid w:val="0063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E667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67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6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633E0"/>
  </w:style>
  <w:style w:type="paragraph" w:styleId="Voettekst">
    <w:name w:val="footer"/>
    <w:basedOn w:val="Normaal"/>
    <w:link w:val="VoettekstTeken"/>
    <w:uiPriority w:val="99"/>
    <w:unhideWhenUsed/>
    <w:rsid w:val="0016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633E0"/>
  </w:style>
  <w:style w:type="character" w:styleId="Hyperlink">
    <w:name w:val="Hyperlink"/>
    <w:basedOn w:val="Standaardalinea-lettertype"/>
    <w:uiPriority w:val="99"/>
    <w:unhideWhenUsed/>
    <w:rsid w:val="001633E0"/>
    <w:rPr>
      <w:color w:val="0563C1" w:themeColor="hyperlink"/>
      <w:u w:val="single"/>
    </w:rPr>
  </w:style>
  <w:style w:type="paragraph" w:styleId="Lijstalinea">
    <w:name w:val="List Paragraph"/>
    <w:basedOn w:val="Normaal"/>
    <w:uiPriority w:val="34"/>
    <w:qFormat/>
    <w:rsid w:val="001633E0"/>
    <w:pPr>
      <w:ind w:left="720"/>
      <w:contextualSpacing/>
    </w:pPr>
  </w:style>
  <w:style w:type="table" w:styleId="Tabelraster">
    <w:name w:val="Table Grid"/>
    <w:basedOn w:val="Standaardtabel"/>
    <w:uiPriority w:val="39"/>
    <w:rsid w:val="0063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E667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667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urelco.org/single-post/2017/04/10/EURELCO-partners-win-Interreg-North-West-Europe-project-RAWFILL-1" TargetMode="External"/><Relationship Id="rId9" Type="http://schemas.openxmlformats.org/officeDocument/2006/relationships/hyperlink" Target="http://www.spaque.be/0114/fr/1309/SPAQuE-leader-du-projet-europeen-RAWFILL?from=139&amp;artid=596" TargetMode="External"/><Relationship Id="rId10" Type="http://schemas.openxmlformats.org/officeDocument/2006/relationships/hyperlink" Target="mailto:renaud.derijd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4427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</dc:creator>
  <cp:keywords/>
  <dc:description/>
  <cp:lastModifiedBy>Annick Vastiau</cp:lastModifiedBy>
  <cp:revision>4</cp:revision>
  <dcterms:created xsi:type="dcterms:W3CDTF">2017-06-26T12:53:00Z</dcterms:created>
  <dcterms:modified xsi:type="dcterms:W3CDTF">2017-11-30T16:14:00Z</dcterms:modified>
</cp:coreProperties>
</file>