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09880" w14:textId="50A8D8B8" w:rsidR="003A23F6" w:rsidRDefault="00607951">
      <w:pPr>
        <w:jc w:val="center"/>
        <w:rPr>
          <w:rFonts w:cs="Open Sans"/>
          <w:b/>
          <w:sz w:val="40"/>
        </w:rPr>
      </w:pPr>
      <w:r>
        <w:rPr>
          <w:b/>
          <w:noProof/>
          <w:lang w:eastAsia="fr-FR"/>
        </w:rPr>
        <w:drawing>
          <wp:inline distT="0" distB="0" distL="0" distR="0" wp14:anchorId="6B497B23" wp14:editId="42DEBCCA">
            <wp:extent cx="2878093" cy="1339850"/>
            <wp:effectExtent l="0" t="0" r="0" b="0"/>
            <wp:docPr id="4" name="Image 4" descr="ace-retrofitt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e-retrofitting_logo"/>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l="-243" b="12843"/>
                    <a:stretch/>
                  </pic:blipFill>
                  <pic:spPr bwMode="auto">
                    <a:xfrm>
                      <a:off x="0" y="0"/>
                      <a:ext cx="2920300" cy="1359499"/>
                    </a:xfrm>
                    <a:prstGeom prst="rect">
                      <a:avLst/>
                    </a:prstGeom>
                    <a:noFill/>
                    <a:ln>
                      <a:noFill/>
                    </a:ln>
                    <a:extLst>
                      <a:ext uri="{53640926-AAD7-44D8-BBD7-CCE9431645EC}">
                        <a14:shadowObscured xmlns:a14="http://schemas.microsoft.com/office/drawing/2010/main"/>
                      </a:ext>
                    </a:extLst>
                  </pic:spPr>
                </pic:pic>
              </a:graphicData>
            </a:graphic>
          </wp:inline>
        </w:drawing>
      </w:r>
    </w:p>
    <w:p w14:paraId="7CAEB6B1" w14:textId="77777777" w:rsidR="003A23F6" w:rsidRDefault="003A23F6">
      <w:pPr>
        <w:spacing w:after="240"/>
        <w:jc w:val="center"/>
        <w:rPr>
          <w:rFonts w:cs="Open Sans"/>
          <w:b/>
          <w:color w:val="auto"/>
          <w:sz w:val="44"/>
        </w:rPr>
      </w:pPr>
    </w:p>
    <w:p w14:paraId="62029989" w14:textId="22683279" w:rsidR="002E6339" w:rsidRDefault="00A61939" w:rsidP="002E6339">
      <w:pPr>
        <w:spacing w:after="0" w:afterAutospacing="0"/>
        <w:jc w:val="center"/>
        <w:rPr>
          <w:rFonts w:cs="Open Sans"/>
          <w:b/>
          <w:color w:val="00B050"/>
          <w:sz w:val="44"/>
        </w:rPr>
      </w:pPr>
      <w:r>
        <w:rPr>
          <w:rFonts w:cs="Open Sans"/>
          <w:b/>
          <w:color w:val="00B050"/>
          <w:sz w:val="44"/>
        </w:rPr>
        <w:t>Soutenir les acteurs de l’« offre</w:t>
      </w:r>
      <w:r w:rsidR="002E6339">
        <w:rPr>
          <w:rFonts w:cs="Open Sans"/>
          <w:b/>
          <w:color w:val="00B050"/>
          <w:sz w:val="44"/>
        </w:rPr>
        <w:t xml:space="preserve"> » </w:t>
      </w:r>
    </w:p>
    <w:p w14:paraId="76AF2579" w14:textId="2C4AC904" w:rsidR="003A23F6" w:rsidRPr="00BE7543" w:rsidRDefault="00BE7543" w:rsidP="00E32310">
      <w:pPr>
        <w:spacing w:before="0" w:beforeAutospacing="0" w:after="0" w:afterAutospacing="0"/>
        <w:jc w:val="center"/>
        <w:rPr>
          <w:rFonts w:cs="Open Sans"/>
          <w:b/>
          <w:color w:val="00B050"/>
          <w:sz w:val="44"/>
        </w:rPr>
      </w:pPr>
      <w:r>
        <w:rPr>
          <w:rFonts w:cs="Open Sans"/>
          <w:b/>
          <w:color w:val="00B050"/>
          <w:sz w:val="44"/>
        </w:rPr>
        <w:t xml:space="preserve">- </w:t>
      </w:r>
      <w:r w:rsidRPr="00BE7543">
        <w:rPr>
          <w:rFonts w:cs="Open Sans"/>
          <w:b/>
          <w:color w:val="00B050"/>
          <w:sz w:val="44"/>
        </w:rPr>
        <w:t>Se lancer</w:t>
      </w:r>
      <w:r w:rsidR="00E32310">
        <w:rPr>
          <w:rFonts w:cs="Open Sans"/>
          <w:b/>
          <w:color w:val="00B050"/>
          <w:sz w:val="44"/>
        </w:rPr>
        <w:t xml:space="preserve">                                               </w:t>
      </w:r>
      <w:r w:rsidR="00607951" w:rsidRPr="00BE7543">
        <w:rPr>
          <w:rFonts w:cs="Open Sans"/>
          <w:b/>
          <w:color w:val="00B050"/>
          <w:sz w:val="44"/>
        </w:rPr>
        <w:t xml:space="preserve">Plan directeur pour la rénovation </w:t>
      </w:r>
    </w:p>
    <w:p w14:paraId="70F558F6" w14:textId="0A3019A1" w:rsidR="003A23F6" w:rsidRPr="00BE7543" w:rsidRDefault="00607951" w:rsidP="00306794">
      <w:pPr>
        <w:spacing w:before="0" w:beforeAutospacing="0" w:after="240"/>
        <w:jc w:val="center"/>
        <w:rPr>
          <w:rFonts w:cs="Open Sans"/>
          <w:b/>
          <w:color w:val="00B050"/>
          <w:sz w:val="44"/>
        </w:rPr>
      </w:pPr>
      <w:r w:rsidRPr="00BE7543">
        <w:rPr>
          <w:rFonts w:cs="Open Sans"/>
          <w:b/>
          <w:color w:val="00B050"/>
          <w:sz w:val="44"/>
        </w:rPr>
        <w:t>énergétique ambitieuse des copropriétés</w:t>
      </w:r>
    </w:p>
    <w:p w14:paraId="5C86F01E" w14:textId="4917885A" w:rsidR="00BE7543" w:rsidRPr="00BE7543" w:rsidRDefault="00BE7543" w:rsidP="00BE7543">
      <w:pPr>
        <w:spacing w:after="240"/>
        <w:jc w:val="center"/>
        <w:rPr>
          <w:rFonts w:cs="Open Sans"/>
          <w:b/>
          <w:sz w:val="44"/>
        </w:rPr>
      </w:pPr>
      <w:r w:rsidRPr="00BE7543">
        <w:rPr>
          <w:rFonts w:cs="Open Sans"/>
          <w:b/>
          <w:sz w:val="44"/>
        </w:rPr>
        <w:t>Modèle de cahier des charges</w:t>
      </w:r>
    </w:p>
    <w:p w14:paraId="77F7A8B8" w14:textId="77777777" w:rsidR="003A23F6" w:rsidRPr="009105E9" w:rsidRDefault="003A23F6">
      <w:pPr>
        <w:spacing w:after="0" w:afterAutospacing="0"/>
        <w:jc w:val="both"/>
        <w:rPr>
          <w:rFonts w:cs="Open Sans"/>
          <w:i/>
        </w:rPr>
      </w:pPr>
    </w:p>
    <w:p w14:paraId="0B1FFB32" w14:textId="27DA05EF" w:rsidR="003A23F6" w:rsidRPr="00E46EF3" w:rsidRDefault="00607951" w:rsidP="00A010A9">
      <w:pPr>
        <w:spacing w:before="0" w:beforeAutospacing="0" w:after="0" w:afterAutospacing="0"/>
        <w:jc w:val="center"/>
        <w:rPr>
          <w:rFonts w:cs="Open Sans"/>
          <w:i/>
        </w:rPr>
      </w:pPr>
      <w:r w:rsidRPr="00E46EF3">
        <w:rPr>
          <w:rFonts w:cs="Open Sans"/>
          <w:i/>
        </w:rPr>
        <w:t>18.12.2017</w:t>
      </w:r>
    </w:p>
    <w:p w14:paraId="2922E8BF" w14:textId="3B00154E" w:rsidR="003A23F6" w:rsidRDefault="00607951">
      <w:pPr>
        <w:spacing w:before="0" w:beforeAutospacing="0" w:after="240"/>
        <w:jc w:val="center"/>
        <w:rPr>
          <w:rFonts w:cs="Open Sans"/>
          <w:i/>
        </w:rPr>
      </w:pPr>
      <w:r w:rsidRPr="00E46EF3">
        <w:rPr>
          <w:rFonts w:cs="Open Sans"/>
          <w:i/>
        </w:rPr>
        <w:t>Préparé par Energy House Anvers</w:t>
      </w:r>
      <w:r w:rsidR="00807D0F">
        <w:rPr>
          <w:rFonts w:cs="Open Sans"/>
          <w:i/>
        </w:rPr>
        <w:t xml:space="preserve"> – Livrable DT3.1.3</w:t>
      </w:r>
    </w:p>
    <w:p w14:paraId="61B8DC32" w14:textId="0BE452FE" w:rsidR="003A23F6" w:rsidRDefault="00607951">
      <w:pPr>
        <w:suppressAutoHyphens w:val="0"/>
        <w:spacing w:before="0" w:beforeAutospacing="0" w:after="160" w:afterAutospacing="0" w:line="259" w:lineRule="auto"/>
        <w:rPr>
          <w:rFonts w:cs="Open Sans"/>
          <w:i/>
        </w:rPr>
      </w:pPr>
      <w:r>
        <w:rPr>
          <w:rFonts w:cs="Open Sans"/>
          <w:i/>
        </w:rPr>
        <w:br w:type="page"/>
      </w:r>
    </w:p>
    <w:p w14:paraId="5150922B" w14:textId="678FFCA8" w:rsidR="003A23F6" w:rsidRDefault="00607951">
      <w:pPr>
        <w:pStyle w:val="Titre1"/>
        <w:numPr>
          <w:ilvl w:val="0"/>
          <w:numId w:val="0"/>
        </w:numPr>
        <w:ind w:left="432" w:hanging="432"/>
      </w:pPr>
      <w:bookmarkStart w:id="0" w:name="_Toc535364564"/>
      <w:r>
        <w:lastRenderedPageBreak/>
        <w:t>Table des matières</w:t>
      </w:r>
      <w:bookmarkEnd w:id="0"/>
    </w:p>
    <w:p w14:paraId="42E7B2C2" w14:textId="77777777" w:rsidR="003A23F6" w:rsidRDefault="003A23F6">
      <w:pPr>
        <w:spacing w:after="0" w:afterAutospacing="0"/>
        <w:jc w:val="center"/>
        <w:rPr>
          <w:rFonts w:cs="Open Sans"/>
          <w:i/>
        </w:rPr>
      </w:pPr>
    </w:p>
    <w:p w14:paraId="2082A133" w14:textId="17BBAE69" w:rsidR="003A23F6" w:rsidRDefault="003A23F6">
      <w:pPr>
        <w:spacing w:before="0" w:beforeAutospacing="0" w:after="0" w:afterAutospacing="0"/>
        <w:jc w:val="center"/>
        <w:rPr>
          <w:rFonts w:cs="Open Sans"/>
          <w:i/>
        </w:rPr>
      </w:pPr>
    </w:p>
    <w:p w14:paraId="61A913A7" w14:textId="77777777" w:rsidR="001410C0" w:rsidRDefault="00757489">
      <w:pPr>
        <w:pStyle w:val="TM1"/>
        <w:tabs>
          <w:tab w:val="right" w:leader="dot" w:pos="9062"/>
        </w:tabs>
        <w:rPr>
          <w:rFonts w:asciiTheme="minorHAnsi" w:eastAsiaTheme="minorEastAsia" w:hAnsiTheme="minorHAnsi" w:cstheme="minorBidi"/>
          <w:b w:val="0"/>
          <w:noProof/>
          <w:color w:val="auto"/>
          <w:sz w:val="24"/>
          <w:lang w:val="en-US" w:eastAsia="en-US"/>
        </w:rPr>
      </w:pPr>
      <w:r w:rsidRPr="00053B80">
        <w:rPr>
          <w:rFonts w:cs="Open Sans"/>
          <w:b w:val="0"/>
        </w:rPr>
        <w:fldChar w:fldCharType="begin"/>
      </w:r>
      <w:r w:rsidR="00607951" w:rsidRPr="00053B80">
        <w:rPr>
          <w:rFonts w:cs="Open Sans"/>
          <w:b w:val="0"/>
          <w:bCs/>
          <w:szCs w:val="20"/>
          <w:lang w:val="en-GB"/>
        </w:rPr>
        <w:instrText xml:space="preserve"> TOC \o "1-3" \h \z \u </w:instrText>
      </w:r>
      <w:r w:rsidRPr="00053B80">
        <w:rPr>
          <w:rFonts w:cs="Open Sans"/>
          <w:b w:val="0"/>
          <w:bCs/>
          <w:szCs w:val="20"/>
          <w:lang w:val="en-GB"/>
        </w:rPr>
        <w:fldChar w:fldCharType="separate"/>
      </w:r>
      <w:hyperlink w:anchor="_Toc535364564" w:history="1">
        <w:r w:rsidR="001410C0" w:rsidRPr="00E84706">
          <w:rPr>
            <w:rStyle w:val="Lienhypertexte"/>
            <w:noProof/>
          </w:rPr>
          <w:t>Table des matières</w:t>
        </w:r>
        <w:r w:rsidR="001410C0">
          <w:rPr>
            <w:noProof/>
            <w:webHidden/>
          </w:rPr>
          <w:tab/>
        </w:r>
        <w:r w:rsidR="001410C0">
          <w:rPr>
            <w:noProof/>
            <w:webHidden/>
          </w:rPr>
          <w:fldChar w:fldCharType="begin"/>
        </w:r>
        <w:r w:rsidR="001410C0">
          <w:rPr>
            <w:noProof/>
            <w:webHidden/>
          </w:rPr>
          <w:instrText xml:space="preserve"> PAGEREF _Toc535364564 \h </w:instrText>
        </w:r>
        <w:r w:rsidR="001410C0">
          <w:rPr>
            <w:noProof/>
            <w:webHidden/>
          </w:rPr>
        </w:r>
        <w:r w:rsidR="001410C0">
          <w:rPr>
            <w:noProof/>
            <w:webHidden/>
          </w:rPr>
          <w:fldChar w:fldCharType="separate"/>
        </w:r>
        <w:r w:rsidR="001410C0">
          <w:rPr>
            <w:noProof/>
            <w:webHidden/>
          </w:rPr>
          <w:t>2</w:t>
        </w:r>
        <w:r w:rsidR="001410C0">
          <w:rPr>
            <w:noProof/>
            <w:webHidden/>
          </w:rPr>
          <w:fldChar w:fldCharType="end"/>
        </w:r>
      </w:hyperlink>
    </w:p>
    <w:p w14:paraId="2E63CA35" w14:textId="77777777" w:rsidR="001410C0" w:rsidRDefault="00F11FEE">
      <w:pPr>
        <w:pStyle w:val="TM1"/>
        <w:tabs>
          <w:tab w:val="right" w:leader="dot" w:pos="9062"/>
        </w:tabs>
        <w:rPr>
          <w:rFonts w:asciiTheme="minorHAnsi" w:eastAsiaTheme="minorEastAsia" w:hAnsiTheme="minorHAnsi" w:cstheme="minorBidi"/>
          <w:b w:val="0"/>
          <w:noProof/>
          <w:color w:val="auto"/>
          <w:sz w:val="24"/>
          <w:lang w:val="en-US" w:eastAsia="en-US"/>
        </w:rPr>
      </w:pPr>
      <w:hyperlink w:anchor="_Toc535364565" w:history="1">
        <w:r w:rsidR="001410C0" w:rsidRPr="00E84706">
          <w:rPr>
            <w:rStyle w:val="Lienhypertexte"/>
            <w:noProof/>
          </w:rPr>
          <w:t>Glossaire et abréviations</w:t>
        </w:r>
        <w:r w:rsidR="001410C0">
          <w:rPr>
            <w:noProof/>
            <w:webHidden/>
          </w:rPr>
          <w:tab/>
        </w:r>
        <w:r w:rsidR="001410C0">
          <w:rPr>
            <w:noProof/>
            <w:webHidden/>
          </w:rPr>
          <w:fldChar w:fldCharType="begin"/>
        </w:r>
        <w:r w:rsidR="001410C0">
          <w:rPr>
            <w:noProof/>
            <w:webHidden/>
          </w:rPr>
          <w:instrText xml:space="preserve"> PAGEREF _Toc535364565 \h </w:instrText>
        </w:r>
        <w:r w:rsidR="001410C0">
          <w:rPr>
            <w:noProof/>
            <w:webHidden/>
          </w:rPr>
        </w:r>
        <w:r w:rsidR="001410C0">
          <w:rPr>
            <w:noProof/>
            <w:webHidden/>
          </w:rPr>
          <w:fldChar w:fldCharType="separate"/>
        </w:r>
        <w:r w:rsidR="001410C0">
          <w:rPr>
            <w:noProof/>
            <w:webHidden/>
          </w:rPr>
          <w:t>5</w:t>
        </w:r>
        <w:r w:rsidR="001410C0">
          <w:rPr>
            <w:noProof/>
            <w:webHidden/>
          </w:rPr>
          <w:fldChar w:fldCharType="end"/>
        </w:r>
      </w:hyperlink>
    </w:p>
    <w:p w14:paraId="4551133E" w14:textId="77777777" w:rsidR="001410C0" w:rsidRDefault="00F11FEE">
      <w:pPr>
        <w:pStyle w:val="TM1"/>
        <w:tabs>
          <w:tab w:val="right" w:leader="dot" w:pos="9062"/>
        </w:tabs>
        <w:rPr>
          <w:rFonts w:asciiTheme="minorHAnsi" w:eastAsiaTheme="minorEastAsia" w:hAnsiTheme="minorHAnsi" w:cstheme="minorBidi"/>
          <w:b w:val="0"/>
          <w:noProof/>
          <w:color w:val="auto"/>
          <w:sz w:val="24"/>
          <w:lang w:val="en-US" w:eastAsia="en-US"/>
        </w:rPr>
      </w:pPr>
      <w:hyperlink w:anchor="_Toc535364566" w:history="1">
        <w:r w:rsidR="001410C0" w:rsidRPr="00E84706">
          <w:rPr>
            <w:rStyle w:val="Lienhypertexte"/>
            <w:noProof/>
          </w:rPr>
          <w:t>Glossaire</w:t>
        </w:r>
        <w:r w:rsidR="001410C0">
          <w:rPr>
            <w:noProof/>
            <w:webHidden/>
          </w:rPr>
          <w:tab/>
        </w:r>
        <w:r w:rsidR="001410C0">
          <w:rPr>
            <w:noProof/>
            <w:webHidden/>
          </w:rPr>
          <w:fldChar w:fldCharType="begin"/>
        </w:r>
        <w:r w:rsidR="001410C0">
          <w:rPr>
            <w:noProof/>
            <w:webHidden/>
          </w:rPr>
          <w:instrText xml:space="preserve"> PAGEREF _Toc535364566 \h </w:instrText>
        </w:r>
        <w:r w:rsidR="001410C0">
          <w:rPr>
            <w:noProof/>
            <w:webHidden/>
          </w:rPr>
        </w:r>
        <w:r w:rsidR="001410C0">
          <w:rPr>
            <w:noProof/>
            <w:webHidden/>
          </w:rPr>
          <w:fldChar w:fldCharType="separate"/>
        </w:r>
        <w:r w:rsidR="001410C0">
          <w:rPr>
            <w:noProof/>
            <w:webHidden/>
          </w:rPr>
          <w:t>5</w:t>
        </w:r>
        <w:r w:rsidR="001410C0">
          <w:rPr>
            <w:noProof/>
            <w:webHidden/>
          </w:rPr>
          <w:fldChar w:fldCharType="end"/>
        </w:r>
      </w:hyperlink>
    </w:p>
    <w:p w14:paraId="525C1002" w14:textId="77777777" w:rsidR="001410C0" w:rsidRDefault="00F11FEE">
      <w:pPr>
        <w:pStyle w:val="TM2"/>
        <w:tabs>
          <w:tab w:val="right" w:leader="dot" w:pos="9062"/>
        </w:tabs>
        <w:rPr>
          <w:rFonts w:asciiTheme="minorHAnsi" w:eastAsiaTheme="minorEastAsia" w:hAnsiTheme="minorHAnsi" w:cstheme="minorBidi"/>
          <w:noProof/>
          <w:color w:val="auto"/>
          <w:sz w:val="24"/>
          <w:lang w:val="en-US" w:eastAsia="en-US"/>
        </w:rPr>
      </w:pPr>
      <w:hyperlink w:anchor="_Toc535364567" w:history="1">
        <w:r w:rsidR="001410C0" w:rsidRPr="00E84706">
          <w:rPr>
            <w:rStyle w:val="Lienhypertexte"/>
            <w:noProof/>
          </w:rPr>
          <w:t>Abréviations</w:t>
        </w:r>
        <w:r w:rsidR="001410C0">
          <w:rPr>
            <w:noProof/>
            <w:webHidden/>
          </w:rPr>
          <w:tab/>
        </w:r>
        <w:r w:rsidR="001410C0">
          <w:rPr>
            <w:noProof/>
            <w:webHidden/>
          </w:rPr>
          <w:fldChar w:fldCharType="begin"/>
        </w:r>
        <w:r w:rsidR="001410C0">
          <w:rPr>
            <w:noProof/>
            <w:webHidden/>
          </w:rPr>
          <w:instrText xml:space="preserve"> PAGEREF _Toc535364567 \h </w:instrText>
        </w:r>
        <w:r w:rsidR="001410C0">
          <w:rPr>
            <w:noProof/>
            <w:webHidden/>
          </w:rPr>
        </w:r>
        <w:r w:rsidR="001410C0">
          <w:rPr>
            <w:noProof/>
            <w:webHidden/>
          </w:rPr>
          <w:fldChar w:fldCharType="separate"/>
        </w:r>
        <w:r w:rsidR="001410C0">
          <w:rPr>
            <w:noProof/>
            <w:webHidden/>
          </w:rPr>
          <w:t>5</w:t>
        </w:r>
        <w:r w:rsidR="001410C0">
          <w:rPr>
            <w:noProof/>
            <w:webHidden/>
          </w:rPr>
          <w:fldChar w:fldCharType="end"/>
        </w:r>
      </w:hyperlink>
    </w:p>
    <w:p w14:paraId="30DEF871" w14:textId="77777777" w:rsidR="001410C0" w:rsidRDefault="00F11FEE">
      <w:pPr>
        <w:pStyle w:val="TM1"/>
        <w:tabs>
          <w:tab w:val="left" w:pos="400"/>
          <w:tab w:val="right" w:leader="dot" w:pos="9062"/>
        </w:tabs>
        <w:rPr>
          <w:rFonts w:asciiTheme="minorHAnsi" w:eastAsiaTheme="minorEastAsia" w:hAnsiTheme="minorHAnsi" w:cstheme="minorBidi"/>
          <w:b w:val="0"/>
          <w:noProof/>
          <w:color w:val="auto"/>
          <w:sz w:val="24"/>
          <w:lang w:val="en-US" w:eastAsia="en-US"/>
        </w:rPr>
      </w:pPr>
      <w:hyperlink w:anchor="_Toc535364568" w:history="1">
        <w:r w:rsidR="001410C0" w:rsidRPr="00E84706">
          <w:rPr>
            <w:rStyle w:val="Lienhypertexte"/>
            <w:noProof/>
          </w:rPr>
          <w:t>1</w:t>
        </w:r>
        <w:r w:rsidR="001410C0">
          <w:rPr>
            <w:rFonts w:asciiTheme="minorHAnsi" w:eastAsiaTheme="minorEastAsia" w:hAnsiTheme="minorHAnsi" w:cstheme="minorBidi"/>
            <w:b w:val="0"/>
            <w:noProof/>
            <w:color w:val="auto"/>
            <w:sz w:val="24"/>
            <w:lang w:val="en-US" w:eastAsia="en-US"/>
          </w:rPr>
          <w:tab/>
        </w:r>
        <w:r w:rsidR="001410C0" w:rsidRPr="00E84706">
          <w:rPr>
            <w:rStyle w:val="Lienhypertexte"/>
            <w:noProof/>
          </w:rPr>
          <w:t>Pourquoi réaliser un audit du Plan directeur pour la rénovation énergétique ambitieuse d'une copropriété ?</w:t>
        </w:r>
        <w:r w:rsidR="001410C0">
          <w:rPr>
            <w:noProof/>
            <w:webHidden/>
          </w:rPr>
          <w:tab/>
        </w:r>
        <w:r w:rsidR="001410C0">
          <w:rPr>
            <w:noProof/>
            <w:webHidden/>
          </w:rPr>
          <w:fldChar w:fldCharType="begin"/>
        </w:r>
        <w:r w:rsidR="001410C0">
          <w:rPr>
            <w:noProof/>
            <w:webHidden/>
          </w:rPr>
          <w:instrText xml:space="preserve"> PAGEREF _Toc535364568 \h </w:instrText>
        </w:r>
        <w:r w:rsidR="001410C0">
          <w:rPr>
            <w:noProof/>
            <w:webHidden/>
          </w:rPr>
        </w:r>
        <w:r w:rsidR="001410C0">
          <w:rPr>
            <w:noProof/>
            <w:webHidden/>
          </w:rPr>
          <w:fldChar w:fldCharType="separate"/>
        </w:r>
        <w:r w:rsidR="001410C0">
          <w:rPr>
            <w:noProof/>
            <w:webHidden/>
          </w:rPr>
          <w:t>7</w:t>
        </w:r>
        <w:r w:rsidR="001410C0">
          <w:rPr>
            <w:noProof/>
            <w:webHidden/>
          </w:rPr>
          <w:fldChar w:fldCharType="end"/>
        </w:r>
      </w:hyperlink>
    </w:p>
    <w:p w14:paraId="74EDC71D"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569" w:history="1">
        <w:r w:rsidR="001410C0" w:rsidRPr="00E84706">
          <w:rPr>
            <w:rStyle w:val="Lienhypertexte"/>
            <w:noProof/>
          </w:rPr>
          <w:t>1.1</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Introduction</w:t>
        </w:r>
        <w:r w:rsidR="001410C0">
          <w:rPr>
            <w:noProof/>
            <w:webHidden/>
          </w:rPr>
          <w:tab/>
        </w:r>
        <w:r w:rsidR="001410C0">
          <w:rPr>
            <w:noProof/>
            <w:webHidden/>
          </w:rPr>
          <w:fldChar w:fldCharType="begin"/>
        </w:r>
        <w:r w:rsidR="001410C0">
          <w:rPr>
            <w:noProof/>
            <w:webHidden/>
          </w:rPr>
          <w:instrText xml:space="preserve"> PAGEREF _Toc535364569 \h </w:instrText>
        </w:r>
        <w:r w:rsidR="001410C0">
          <w:rPr>
            <w:noProof/>
            <w:webHidden/>
          </w:rPr>
        </w:r>
        <w:r w:rsidR="001410C0">
          <w:rPr>
            <w:noProof/>
            <w:webHidden/>
          </w:rPr>
          <w:fldChar w:fldCharType="separate"/>
        </w:r>
        <w:r w:rsidR="001410C0">
          <w:rPr>
            <w:noProof/>
            <w:webHidden/>
          </w:rPr>
          <w:t>7</w:t>
        </w:r>
        <w:r w:rsidR="001410C0">
          <w:rPr>
            <w:noProof/>
            <w:webHidden/>
          </w:rPr>
          <w:fldChar w:fldCharType="end"/>
        </w:r>
      </w:hyperlink>
    </w:p>
    <w:p w14:paraId="60FC88FD"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570" w:history="1">
        <w:r w:rsidR="001410C0" w:rsidRPr="00E84706">
          <w:rPr>
            <w:rStyle w:val="Lienhypertexte"/>
            <w:noProof/>
          </w:rPr>
          <w:t>1.2</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Ambition de rénovation</w:t>
        </w:r>
        <w:r w:rsidR="001410C0">
          <w:rPr>
            <w:noProof/>
            <w:webHidden/>
          </w:rPr>
          <w:tab/>
        </w:r>
        <w:r w:rsidR="001410C0">
          <w:rPr>
            <w:noProof/>
            <w:webHidden/>
          </w:rPr>
          <w:fldChar w:fldCharType="begin"/>
        </w:r>
        <w:r w:rsidR="001410C0">
          <w:rPr>
            <w:noProof/>
            <w:webHidden/>
          </w:rPr>
          <w:instrText xml:space="preserve"> PAGEREF _Toc535364570 \h </w:instrText>
        </w:r>
        <w:r w:rsidR="001410C0">
          <w:rPr>
            <w:noProof/>
            <w:webHidden/>
          </w:rPr>
        </w:r>
        <w:r w:rsidR="001410C0">
          <w:rPr>
            <w:noProof/>
            <w:webHidden/>
          </w:rPr>
          <w:fldChar w:fldCharType="separate"/>
        </w:r>
        <w:r w:rsidR="001410C0">
          <w:rPr>
            <w:noProof/>
            <w:webHidden/>
          </w:rPr>
          <w:t>9</w:t>
        </w:r>
        <w:r w:rsidR="001410C0">
          <w:rPr>
            <w:noProof/>
            <w:webHidden/>
          </w:rPr>
          <w:fldChar w:fldCharType="end"/>
        </w:r>
      </w:hyperlink>
    </w:p>
    <w:p w14:paraId="532029A6" w14:textId="77777777" w:rsidR="001410C0" w:rsidRDefault="00F11FEE">
      <w:pPr>
        <w:pStyle w:val="TM1"/>
        <w:tabs>
          <w:tab w:val="left" w:pos="400"/>
          <w:tab w:val="right" w:leader="dot" w:pos="9062"/>
        </w:tabs>
        <w:rPr>
          <w:rFonts w:asciiTheme="minorHAnsi" w:eastAsiaTheme="minorEastAsia" w:hAnsiTheme="minorHAnsi" w:cstheme="minorBidi"/>
          <w:b w:val="0"/>
          <w:noProof/>
          <w:color w:val="auto"/>
          <w:sz w:val="24"/>
          <w:lang w:val="en-US" w:eastAsia="en-US"/>
        </w:rPr>
      </w:pPr>
      <w:hyperlink w:anchor="_Toc535364571" w:history="1">
        <w:r w:rsidR="001410C0" w:rsidRPr="00E84706">
          <w:rPr>
            <w:rStyle w:val="Lienhypertexte"/>
            <w:noProof/>
          </w:rPr>
          <w:t>2</w:t>
        </w:r>
        <w:r w:rsidR="001410C0">
          <w:rPr>
            <w:rFonts w:asciiTheme="minorHAnsi" w:eastAsiaTheme="minorEastAsia" w:hAnsiTheme="minorHAnsi" w:cstheme="minorBidi"/>
            <w:b w:val="0"/>
            <w:noProof/>
            <w:color w:val="auto"/>
            <w:sz w:val="24"/>
            <w:lang w:val="en-US" w:eastAsia="en-US"/>
          </w:rPr>
          <w:tab/>
        </w:r>
        <w:r w:rsidR="001410C0" w:rsidRPr="00E84706">
          <w:rPr>
            <w:rStyle w:val="Lienhypertexte"/>
            <w:noProof/>
          </w:rPr>
          <w:t>Orientations</w:t>
        </w:r>
        <w:r w:rsidR="001410C0">
          <w:rPr>
            <w:noProof/>
            <w:webHidden/>
          </w:rPr>
          <w:tab/>
        </w:r>
        <w:r w:rsidR="001410C0">
          <w:rPr>
            <w:noProof/>
            <w:webHidden/>
          </w:rPr>
          <w:fldChar w:fldCharType="begin"/>
        </w:r>
        <w:r w:rsidR="001410C0">
          <w:rPr>
            <w:noProof/>
            <w:webHidden/>
          </w:rPr>
          <w:instrText xml:space="preserve"> PAGEREF _Toc535364571 \h </w:instrText>
        </w:r>
        <w:r w:rsidR="001410C0">
          <w:rPr>
            <w:noProof/>
            <w:webHidden/>
          </w:rPr>
        </w:r>
        <w:r w:rsidR="001410C0">
          <w:rPr>
            <w:noProof/>
            <w:webHidden/>
          </w:rPr>
          <w:fldChar w:fldCharType="separate"/>
        </w:r>
        <w:r w:rsidR="001410C0">
          <w:rPr>
            <w:noProof/>
            <w:webHidden/>
          </w:rPr>
          <w:t>10</w:t>
        </w:r>
        <w:r w:rsidR="001410C0">
          <w:rPr>
            <w:noProof/>
            <w:webHidden/>
          </w:rPr>
          <w:fldChar w:fldCharType="end"/>
        </w:r>
      </w:hyperlink>
    </w:p>
    <w:p w14:paraId="13EABA0C"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572" w:history="1">
        <w:r w:rsidR="001410C0" w:rsidRPr="00E84706">
          <w:rPr>
            <w:rStyle w:val="Lienhypertexte"/>
            <w:noProof/>
          </w:rPr>
          <w:t>2.1</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Avant-propos</w:t>
        </w:r>
        <w:r w:rsidR="001410C0">
          <w:rPr>
            <w:noProof/>
            <w:webHidden/>
          </w:rPr>
          <w:tab/>
        </w:r>
        <w:r w:rsidR="001410C0">
          <w:rPr>
            <w:noProof/>
            <w:webHidden/>
          </w:rPr>
          <w:fldChar w:fldCharType="begin"/>
        </w:r>
        <w:r w:rsidR="001410C0">
          <w:rPr>
            <w:noProof/>
            <w:webHidden/>
          </w:rPr>
          <w:instrText xml:space="preserve"> PAGEREF _Toc535364572 \h </w:instrText>
        </w:r>
        <w:r w:rsidR="001410C0">
          <w:rPr>
            <w:noProof/>
            <w:webHidden/>
          </w:rPr>
        </w:r>
        <w:r w:rsidR="001410C0">
          <w:rPr>
            <w:noProof/>
            <w:webHidden/>
          </w:rPr>
          <w:fldChar w:fldCharType="separate"/>
        </w:r>
        <w:r w:rsidR="001410C0">
          <w:rPr>
            <w:noProof/>
            <w:webHidden/>
          </w:rPr>
          <w:t>10</w:t>
        </w:r>
        <w:r w:rsidR="001410C0">
          <w:rPr>
            <w:noProof/>
            <w:webHidden/>
          </w:rPr>
          <w:fldChar w:fldCharType="end"/>
        </w:r>
      </w:hyperlink>
    </w:p>
    <w:p w14:paraId="2EF011B0"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573" w:history="1">
        <w:r w:rsidR="001410C0" w:rsidRPr="00E84706">
          <w:rPr>
            <w:rStyle w:val="Lienhypertexte"/>
            <w:noProof/>
          </w:rPr>
          <w:t>2.2</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Rôles des parties prenantes dans l'élaboration d'une feuille de route de la rénovation</w:t>
        </w:r>
        <w:r w:rsidR="001410C0">
          <w:rPr>
            <w:noProof/>
            <w:webHidden/>
          </w:rPr>
          <w:tab/>
        </w:r>
        <w:r w:rsidR="001410C0">
          <w:rPr>
            <w:noProof/>
            <w:webHidden/>
          </w:rPr>
          <w:fldChar w:fldCharType="begin"/>
        </w:r>
        <w:r w:rsidR="001410C0">
          <w:rPr>
            <w:noProof/>
            <w:webHidden/>
          </w:rPr>
          <w:instrText xml:space="preserve"> PAGEREF _Toc535364573 \h </w:instrText>
        </w:r>
        <w:r w:rsidR="001410C0">
          <w:rPr>
            <w:noProof/>
            <w:webHidden/>
          </w:rPr>
        </w:r>
        <w:r w:rsidR="001410C0">
          <w:rPr>
            <w:noProof/>
            <w:webHidden/>
          </w:rPr>
          <w:fldChar w:fldCharType="separate"/>
        </w:r>
        <w:r w:rsidR="001410C0">
          <w:rPr>
            <w:noProof/>
            <w:webHidden/>
          </w:rPr>
          <w:t>10</w:t>
        </w:r>
        <w:r w:rsidR="001410C0">
          <w:rPr>
            <w:noProof/>
            <w:webHidden/>
          </w:rPr>
          <w:fldChar w:fldCharType="end"/>
        </w:r>
      </w:hyperlink>
    </w:p>
    <w:p w14:paraId="4AE350AC" w14:textId="77777777" w:rsidR="001410C0" w:rsidRDefault="00F11FEE">
      <w:pPr>
        <w:pStyle w:val="TM1"/>
        <w:tabs>
          <w:tab w:val="left" w:pos="400"/>
          <w:tab w:val="right" w:leader="dot" w:pos="9062"/>
        </w:tabs>
        <w:rPr>
          <w:rFonts w:asciiTheme="minorHAnsi" w:eastAsiaTheme="minorEastAsia" w:hAnsiTheme="minorHAnsi" w:cstheme="minorBidi"/>
          <w:b w:val="0"/>
          <w:noProof/>
          <w:color w:val="auto"/>
          <w:sz w:val="24"/>
          <w:lang w:val="en-US" w:eastAsia="en-US"/>
        </w:rPr>
      </w:pPr>
      <w:hyperlink w:anchor="_Toc535364574" w:history="1">
        <w:r w:rsidR="001410C0" w:rsidRPr="00E84706">
          <w:rPr>
            <w:rStyle w:val="Lienhypertexte"/>
            <w:noProof/>
          </w:rPr>
          <w:t>3</w:t>
        </w:r>
        <w:r w:rsidR="001410C0">
          <w:rPr>
            <w:rFonts w:asciiTheme="minorHAnsi" w:eastAsiaTheme="minorEastAsia" w:hAnsiTheme="minorHAnsi" w:cstheme="minorBidi"/>
            <w:b w:val="0"/>
            <w:noProof/>
            <w:color w:val="auto"/>
            <w:sz w:val="24"/>
            <w:lang w:val="en-US" w:eastAsia="en-US"/>
          </w:rPr>
          <w:tab/>
        </w:r>
        <w:r w:rsidR="001410C0" w:rsidRPr="00E84706">
          <w:rPr>
            <w:rStyle w:val="Lienhypertexte"/>
            <w:noProof/>
          </w:rPr>
          <w:t>Dossier du bâtiment : « Nom du bâtiment »</w:t>
        </w:r>
        <w:r w:rsidR="001410C0">
          <w:rPr>
            <w:noProof/>
            <w:webHidden/>
          </w:rPr>
          <w:tab/>
        </w:r>
        <w:r w:rsidR="001410C0">
          <w:rPr>
            <w:noProof/>
            <w:webHidden/>
          </w:rPr>
          <w:fldChar w:fldCharType="begin"/>
        </w:r>
        <w:r w:rsidR="001410C0">
          <w:rPr>
            <w:noProof/>
            <w:webHidden/>
          </w:rPr>
          <w:instrText xml:space="preserve"> PAGEREF _Toc535364574 \h </w:instrText>
        </w:r>
        <w:r w:rsidR="001410C0">
          <w:rPr>
            <w:noProof/>
            <w:webHidden/>
          </w:rPr>
        </w:r>
        <w:r w:rsidR="001410C0">
          <w:rPr>
            <w:noProof/>
            <w:webHidden/>
          </w:rPr>
          <w:fldChar w:fldCharType="separate"/>
        </w:r>
        <w:r w:rsidR="001410C0">
          <w:rPr>
            <w:noProof/>
            <w:webHidden/>
          </w:rPr>
          <w:t>13</w:t>
        </w:r>
        <w:r w:rsidR="001410C0">
          <w:rPr>
            <w:noProof/>
            <w:webHidden/>
          </w:rPr>
          <w:fldChar w:fldCharType="end"/>
        </w:r>
      </w:hyperlink>
    </w:p>
    <w:p w14:paraId="0D9AB81F"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575" w:history="1">
        <w:r w:rsidR="001410C0" w:rsidRPr="00E84706">
          <w:rPr>
            <w:rStyle w:val="Lienhypertexte"/>
            <w:noProof/>
          </w:rPr>
          <w:t>3.1</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Fichier de référence</w:t>
        </w:r>
        <w:r w:rsidR="001410C0">
          <w:rPr>
            <w:noProof/>
            <w:webHidden/>
          </w:rPr>
          <w:tab/>
        </w:r>
        <w:r w:rsidR="001410C0">
          <w:rPr>
            <w:noProof/>
            <w:webHidden/>
          </w:rPr>
          <w:fldChar w:fldCharType="begin"/>
        </w:r>
        <w:r w:rsidR="001410C0">
          <w:rPr>
            <w:noProof/>
            <w:webHidden/>
          </w:rPr>
          <w:instrText xml:space="preserve"> PAGEREF _Toc535364575 \h </w:instrText>
        </w:r>
        <w:r w:rsidR="001410C0">
          <w:rPr>
            <w:noProof/>
            <w:webHidden/>
          </w:rPr>
        </w:r>
        <w:r w:rsidR="001410C0">
          <w:rPr>
            <w:noProof/>
            <w:webHidden/>
          </w:rPr>
          <w:fldChar w:fldCharType="separate"/>
        </w:r>
        <w:r w:rsidR="001410C0">
          <w:rPr>
            <w:noProof/>
            <w:webHidden/>
          </w:rPr>
          <w:t>13</w:t>
        </w:r>
        <w:r w:rsidR="001410C0">
          <w:rPr>
            <w:noProof/>
            <w:webHidden/>
          </w:rPr>
          <w:fldChar w:fldCharType="end"/>
        </w:r>
      </w:hyperlink>
    </w:p>
    <w:p w14:paraId="03962461"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576" w:history="1">
        <w:r w:rsidR="001410C0" w:rsidRPr="00E84706">
          <w:rPr>
            <w:rStyle w:val="Lienhypertexte"/>
            <w:noProof/>
          </w:rPr>
          <w:t>3.2</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Enquête sur les besoins des résidents et des propriétaires</w:t>
        </w:r>
        <w:r w:rsidR="001410C0">
          <w:rPr>
            <w:noProof/>
            <w:webHidden/>
          </w:rPr>
          <w:tab/>
        </w:r>
        <w:r w:rsidR="001410C0">
          <w:rPr>
            <w:noProof/>
            <w:webHidden/>
          </w:rPr>
          <w:fldChar w:fldCharType="begin"/>
        </w:r>
        <w:r w:rsidR="001410C0">
          <w:rPr>
            <w:noProof/>
            <w:webHidden/>
          </w:rPr>
          <w:instrText xml:space="preserve"> PAGEREF _Toc535364576 \h </w:instrText>
        </w:r>
        <w:r w:rsidR="001410C0">
          <w:rPr>
            <w:noProof/>
            <w:webHidden/>
          </w:rPr>
        </w:r>
        <w:r w:rsidR="001410C0">
          <w:rPr>
            <w:noProof/>
            <w:webHidden/>
          </w:rPr>
          <w:fldChar w:fldCharType="separate"/>
        </w:r>
        <w:r w:rsidR="001410C0">
          <w:rPr>
            <w:noProof/>
            <w:webHidden/>
          </w:rPr>
          <w:t>13</w:t>
        </w:r>
        <w:r w:rsidR="001410C0">
          <w:rPr>
            <w:noProof/>
            <w:webHidden/>
          </w:rPr>
          <w:fldChar w:fldCharType="end"/>
        </w:r>
      </w:hyperlink>
    </w:p>
    <w:p w14:paraId="31FE49AC" w14:textId="77777777" w:rsidR="001410C0" w:rsidRDefault="00F11FEE">
      <w:pPr>
        <w:pStyle w:val="TM1"/>
        <w:tabs>
          <w:tab w:val="left" w:pos="400"/>
          <w:tab w:val="right" w:leader="dot" w:pos="9062"/>
        </w:tabs>
        <w:rPr>
          <w:rFonts w:asciiTheme="minorHAnsi" w:eastAsiaTheme="minorEastAsia" w:hAnsiTheme="minorHAnsi" w:cstheme="minorBidi"/>
          <w:b w:val="0"/>
          <w:noProof/>
          <w:color w:val="auto"/>
          <w:sz w:val="24"/>
          <w:lang w:val="en-US" w:eastAsia="en-US"/>
        </w:rPr>
      </w:pPr>
      <w:hyperlink w:anchor="_Toc535364577" w:history="1">
        <w:r w:rsidR="001410C0" w:rsidRPr="00E84706">
          <w:rPr>
            <w:rStyle w:val="Lienhypertexte"/>
            <w:noProof/>
          </w:rPr>
          <w:t>4</w:t>
        </w:r>
        <w:r w:rsidR="001410C0">
          <w:rPr>
            <w:rFonts w:asciiTheme="minorHAnsi" w:eastAsiaTheme="minorEastAsia" w:hAnsiTheme="minorHAnsi" w:cstheme="minorBidi"/>
            <w:b w:val="0"/>
            <w:noProof/>
            <w:color w:val="auto"/>
            <w:sz w:val="24"/>
            <w:lang w:val="en-US" w:eastAsia="en-US"/>
          </w:rPr>
          <w:tab/>
        </w:r>
        <w:r w:rsidR="001410C0" w:rsidRPr="00E84706">
          <w:rPr>
            <w:rStyle w:val="Lienhypertexte"/>
            <w:noProof/>
          </w:rPr>
          <w:t>Exigences supplémentaires pour la rénovation</w:t>
        </w:r>
        <w:r w:rsidR="001410C0">
          <w:rPr>
            <w:noProof/>
            <w:webHidden/>
          </w:rPr>
          <w:tab/>
        </w:r>
        <w:r w:rsidR="001410C0">
          <w:rPr>
            <w:noProof/>
            <w:webHidden/>
          </w:rPr>
          <w:fldChar w:fldCharType="begin"/>
        </w:r>
        <w:r w:rsidR="001410C0">
          <w:rPr>
            <w:noProof/>
            <w:webHidden/>
          </w:rPr>
          <w:instrText xml:space="preserve"> PAGEREF _Toc535364577 \h </w:instrText>
        </w:r>
        <w:r w:rsidR="001410C0">
          <w:rPr>
            <w:noProof/>
            <w:webHidden/>
          </w:rPr>
        </w:r>
        <w:r w:rsidR="001410C0">
          <w:rPr>
            <w:noProof/>
            <w:webHidden/>
          </w:rPr>
          <w:fldChar w:fldCharType="separate"/>
        </w:r>
        <w:r w:rsidR="001410C0">
          <w:rPr>
            <w:noProof/>
            <w:webHidden/>
          </w:rPr>
          <w:t>14</w:t>
        </w:r>
        <w:r w:rsidR="001410C0">
          <w:rPr>
            <w:noProof/>
            <w:webHidden/>
          </w:rPr>
          <w:fldChar w:fldCharType="end"/>
        </w:r>
      </w:hyperlink>
    </w:p>
    <w:p w14:paraId="035D1A50"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578" w:history="1">
        <w:r w:rsidR="001410C0" w:rsidRPr="00E84706">
          <w:rPr>
            <w:rStyle w:val="Lienhypertexte"/>
            <w:noProof/>
          </w:rPr>
          <w:t>4.1</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Qualité spatiale et développement urbain</w:t>
        </w:r>
        <w:r w:rsidR="001410C0">
          <w:rPr>
            <w:noProof/>
            <w:webHidden/>
          </w:rPr>
          <w:tab/>
        </w:r>
        <w:r w:rsidR="001410C0">
          <w:rPr>
            <w:noProof/>
            <w:webHidden/>
          </w:rPr>
          <w:fldChar w:fldCharType="begin"/>
        </w:r>
        <w:r w:rsidR="001410C0">
          <w:rPr>
            <w:noProof/>
            <w:webHidden/>
          </w:rPr>
          <w:instrText xml:space="preserve"> PAGEREF _Toc535364578 \h </w:instrText>
        </w:r>
        <w:r w:rsidR="001410C0">
          <w:rPr>
            <w:noProof/>
            <w:webHidden/>
          </w:rPr>
        </w:r>
        <w:r w:rsidR="001410C0">
          <w:rPr>
            <w:noProof/>
            <w:webHidden/>
          </w:rPr>
          <w:fldChar w:fldCharType="separate"/>
        </w:r>
        <w:r w:rsidR="001410C0">
          <w:rPr>
            <w:noProof/>
            <w:webHidden/>
          </w:rPr>
          <w:t>14</w:t>
        </w:r>
        <w:r w:rsidR="001410C0">
          <w:rPr>
            <w:noProof/>
            <w:webHidden/>
          </w:rPr>
          <w:fldChar w:fldCharType="end"/>
        </w:r>
      </w:hyperlink>
    </w:p>
    <w:p w14:paraId="25C725D6"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79" w:history="1">
        <w:r w:rsidR="001410C0" w:rsidRPr="00E84706">
          <w:rPr>
            <w:rStyle w:val="Lienhypertexte"/>
            <w:noProof/>
          </w:rPr>
          <w:t>4.1.1</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Restrictions en matière d'urbanisme</w:t>
        </w:r>
        <w:r w:rsidR="001410C0">
          <w:rPr>
            <w:noProof/>
            <w:webHidden/>
          </w:rPr>
          <w:tab/>
        </w:r>
        <w:r w:rsidR="001410C0">
          <w:rPr>
            <w:noProof/>
            <w:webHidden/>
          </w:rPr>
          <w:fldChar w:fldCharType="begin"/>
        </w:r>
        <w:r w:rsidR="001410C0">
          <w:rPr>
            <w:noProof/>
            <w:webHidden/>
          </w:rPr>
          <w:instrText xml:space="preserve"> PAGEREF _Toc535364579 \h </w:instrText>
        </w:r>
        <w:r w:rsidR="001410C0">
          <w:rPr>
            <w:noProof/>
            <w:webHidden/>
          </w:rPr>
        </w:r>
        <w:r w:rsidR="001410C0">
          <w:rPr>
            <w:noProof/>
            <w:webHidden/>
          </w:rPr>
          <w:fldChar w:fldCharType="separate"/>
        </w:r>
        <w:r w:rsidR="001410C0">
          <w:rPr>
            <w:noProof/>
            <w:webHidden/>
          </w:rPr>
          <w:t>14</w:t>
        </w:r>
        <w:r w:rsidR="001410C0">
          <w:rPr>
            <w:noProof/>
            <w:webHidden/>
          </w:rPr>
          <w:fldChar w:fldCharType="end"/>
        </w:r>
      </w:hyperlink>
    </w:p>
    <w:p w14:paraId="6403541D"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80" w:history="1">
        <w:r w:rsidR="001410C0" w:rsidRPr="00E84706">
          <w:rPr>
            <w:rStyle w:val="Lienhypertexte"/>
            <w:noProof/>
            <w:highlight w:val="yellow"/>
          </w:rPr>
          <w:t>4.1.2</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 xml:space="preserve">Vision stratégique sur l'énergie </w:t>
        </w:r>
        <w:r w:rsidR="001410C0" w:rsidRPr="00E84706">
          <w:rPr>
            <w:rStyle w:val="Lienhypertexte"/>
            <w:noProof/>
            <w:highlight w:val="yellow"/>
          </w:rPr>
          <w:t>- Anvers</w:t>
        </w:r>
        <w:r w:rsidR="001410C0">
          <w:rPr>
            <w:noProof/>
            <w:webHidden/>
          </w:rPr>
          <w:tab/>
        </w:r>
        <w:r w:rsidR="001410C0">
          <w:rPr>
            <w:noProof/>
            <w:webHidden/>
          </w:rPr>
          <w:fldChar w:fldCharType="begin"/>
        </w:r>
        <w:r w:rsidR="001410C0">
          <w:rPr>
            <w:noProof/>
            <w:webHidden/>
          </w:rPr>
          <w:instrText xml:space="preserve"> PAGEREF _Toc535364580 \h </w:instrText>
        </w:r>
        <w:r w:rsidR="001410C0">
          <w:rPr>
            <w:noProof/>
            <w:webHidden/>
          </w:rPr>
        </w:r>
        <w:r w:rsidR="001410C0">
          <w:rPr>
            <w:noProof/>
            <w:webHidden/>
          </w:rPr>
          <w:fldChar w:fldCharType="separate"/>
        </w:r>
        <w:r w:rsidR="001410C0">
          <w:rPr>
            <w:noProof/>
            <w:webHidden/>
          </w:rPr>
          <w:t>14</w:t>
        </w:r>
        <w:r w:rsidR="001410C0">
          <w:rPr>
            <w:noProof/>
            <w:webHidden/>
          </w:rPr>
          <w:fldChar w:fldCharType="end"/>
        </w:r>
      </w:hyperlink>
    </w:p>
    <w:p w14:paraId="6EBEC069"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81" w:history="1">
        <w:r w:rsidR="001410C0" w:rsidRPr="00E84706">
          <w:rPr>
            <w:rStyle w:val="Lienhypertexte"/>
            <w:noProof/>
          </w:rPr>
          <w:t>4.1.3</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Mobilité</w:t>
        </w:r>
        <w:r w:rsidR="001410C0">
          <w:rPr>
            <w:noProof/>
            <w:webHidden/>
          </w:rPr>
          <w:tab/>
        </w:r>
        <w:r w:rsidR="001410C0">
          <w:rPr>
            <w:noProof/>
            <w:webHidden/>
          </w:rPr>
          <w:fldChar w:fldCharType="begin"/>
        </w:r>
        <w:r w:rsidR="001410C0">
          <w:rPr>
            <w:noProof/>
            <w:webHidden/>
          </w:rPr>
          <w:instrText xml:space="preserve"> PAGEREF _Toc535364581 \h </w:instrText>
        </w:r>
        <w:r w:rsidR="001410C0">
          <w:rPr>
            <w:noProof/>
            <w:webHidden/>
          </w:rPr>
        </w:r>
        <w:r w:rsidR="001410C0">
          <w:rPr>
            <w:noProof/>
            <w:webHidden/>
          </w:rPr>
          <w:fldChar w:fldCharType="separate"/>
        </w:r>
        <w:r w:rsidR="001410C0">
          <w:rPr>
            <w:noProof/>
            <w:webHidden/>
          </w:rPr>
          <w:t>15</w:t>
        </w:r>
        <w:r w:rsidR="001410C0">
          <w:rPr>
            <w:noProof/>
            <w:webHidden/>
          </w:rPr>
          <w:fldChar w:fldCharType="end"/>
        </w:r>
      </w:hyperlink>
    </w:p>
    <w:p w14:paraId="26E88138"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82" w:history="1">
        <w:r w:rsidR="001410C0" w:rsidRPr="00E84706">
          <w:rPr>
            <w:rStyle w:val="Lienhypertexte"/>
            <w:noProof/>
          </w:rPr>
          <w:t>4.1.4</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Installations et infrastructures publiques</w:t>
        </w:r>
        <w:r w:rsidR="001410C0">
          <w:rPr>
            <w:noProof/>
            <w:webHidden/>
          </w:rPr>
          <w:tab/>
        </w:r>
        <w:r w:rsidR="001410C0">
          <w:rPr>
            <w:noProof/>
            <w:webHidden/>
          </w:rPr>
          <w:fldChar w:fldCharType="begin"/>
        </w:r>
        <w:r w:rsidR="001410C0">
          <w:rPr>
            <w:noProof/>
            <w:webHidden/>
          </w:rPr>
          <w:instrText xml:space="preserve"> PAGEREF _Toc535364582 \h </w:instrText>
        </w:r>
        <w:r w:rsidR="001410C0">
          <w:rPr>
            <w:noProof/>
            <w:webHidden/>
          </w:rPr>
        </w:r>
        <w:r w:rsidR="001410C0">
          <w:rPr>
            <w:noProof/>
            <w:webHidden/>
          </w:rPr>
          <w:fldChar w:fldCharType="separate"/>
        </w:r>
        <w:r w:rsidR="001410C0">
          <w:rPr>
            <w:noProof/>
            <w:webHidden/>
          </w:rPr>
          <w:t>16</w:t>
        </w:r>
        <w:r w:rsidR="001410C0">
          <w:rPr>
            <w:noProof/>
            <w:webHidden/>
          </w:rPr>
          <w:fldChar w:fldCharType="end"/>
        </w:r>
      </w:hyperlink>
    </w:p>
    <w:p w14:paraId="40B20B99" w14:textId="77777777" w:rsidR="001410C0" w:rsidRDefault="00F11FEE">
      <w:pPr>
        <w:pStyle w:val="TM1"/>
        <w:tabs>
          <w:tab w:val="left" w:pos="400"/>
          <w:tab w:val="right" w:leader="dot" w:pos="9062"/>
        </w:tabs>
        <w:rPr>
          <w:rFonts w:asciiTheme="minorHAnsi" w:eastAsiaTheme="minorEastAsia" w:hAnsiTheme="minorHAnsi" w:cstheme="minorBidi"/>
          <w:b w:val="0"/>
          <w:noProof/>
          <w:color w:val="auto"/>
          <w:sz w:val="24"/>
          <w:lang w:val="en-US" w:eastAsia="en-US"/>
        </w:rPr>
      </w:pPr>
      <w:hyperlink w:anchor="_Toc535364583" w:history="1">
        <w:r w:rsidR="001410C0" w:rsidRPr="00E84706">
          <w:rPr>
            <w:rStyle w:val="Lienhypertexte"/>
            <w:noProof/>
          </w:rPr>
          <w:t>5</w:t>
        </w:r>
        <w:r w:rsidR="001410C0">
          <w:rPr>
            <w:rFonts w:asciiTheme="minorHAnsi" w:eastAsiaTheme="minorEastAsia" w:hAnsiTheme="minorHAnsi" w:cstheme="minorBidi"/>
            <w:b w:val="0"/>
            <w:noProof/>
            <w:color w:val="auto"/>
            <w:sz w:val="24"/>
            <w:lang w:val="en-US" w:eastAsia="en-US"/>
          </w:rPr>
          <w:tab/>
        </w:r>
        <w:r w:rsidR="001410C0" w:rsidRPr="00E84706">
          <w:rPr>
            <w:rStyle w:val="Lienhypertexte"/>
            <w:noProof/>
          </w:rPr>
          <w:t>Exigences concernant l'audit du Plan directeur</w:t>
        </w:r>
        <w:r w:rsidR="001410C0">
          <w:rPr>
            <w:noProof/>
            <w:webHidden/>
          </w:rPr>
          <w:tab/>
        </w:r>
        <w:r w:rsidR="001410C0">
          <w:rPr>
            <w:noProof/>
            <w:webHidden/>
          </w:rPr>
          <w:fldChar w:fldCharType="begin"/>
        </w:r>
        <w:r w:rsidR="001410C0">
          <w:rPr>
            <w:noProof/>
            <w:webHidden/>
          </w:rPr>
          <w:instrText xml:space="preserve"> PAGEREF _Toc535364583 \h </w:instrText>
        </w:r>
        <w:r w:rsidR="001410C0">
          <w:rPr>
            <w:noProof/>
            <w:webHidden/>
          </w:rPr>
        </w:r>
        <w:r w:rsidR="001410C0">
          <w:rPr>
            <w:noProof/>
            <w:webHidden/>
          </w:rPr>
          <w:fldChar w:fldCharType="separate"/>
        </w:r>
        <w:r w:rsidR="001410C0">
          <w:rPr>
            <w:noProof/>
            <w:webHidden/>
          </w:rPr>
          <w:t>17</w:t>
        </w:r>
        <w:r w:rsidR="001410C0">
          <w:rPr>
            <w:noProof/>
            <w:webHidden/>
          </w:rPr>
          <w:fldChar w:fldCharType="end"/>
        </w:r>
      </w:hyperlink>
    </w:p>
    <w:p w14:paraId="0973C6A6"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584" w:history="1">
        <w:r w:rsidR="001410C0" w:rsidRPr="00E84706">
          <w:rPr>
            <w:rStyle w:val="Lienhypertexte"/>
            <w:noProof/>
          </w:rPr>
          <w:t>5.1</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Portée de l'audit du Plan directeur</w:t>
        </w:r>
        <w:r w:rsidR="001410C0">
          <w:rPr>
            <w:noProof/>
            <w:webHidden/>
          </w:rPr>
          <w:tab/>
        </w:r>
        <w:r w:rsidR="001410C0">
          <w:rPr>
            <w:noProof/>
            <w:webHidden/>
          </w:rPr>
          <w:fldChar w:fldCharType="begin"/>
        </w:r>
        <w:r w:rsidR="001410C0">
          <w:rPr>
            <w:noProof/>
            <w:webHidden/>
          </w:rPr>
          <w:instrText xml:space="preserve"> PAGEREF _Toc535364584 \h </w:instrText>
        </w:r>
        <w:r w:rsidR="001410C0">
          <w:rPr>
            <w:noProof/>
            <w:webHidden/>
          </w:rPr>
        </w:r>
        <w:r w:rsidR="001410C0">
          <w:rPr>
            <w:noProof/>
            <w:webHidden/>
          </w:rPr>
          <w:fldChar w:fldCharType="separate"/>
        </w:r>
        <w:r w:rsidR="001410C0">
          <w:rPr>
            <w:noProof/>
            <w:webHidden/>
          </w:rPr>
          <w:t>18</w:t>
        </w:r>
        <w:r w:rsidR="001410C0">
          <w:rPr>
            <w:noProof/>
            <w:webHidden/>
          </w:rPr>
          <w:fldChar w:fldCharType="end"/>
        </w:r>
      </w:hyperlink>
    </w:p>
    <w:p w14:paraId="39988E85"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85" w:history="1">
        <w:r w:rsidR="001410C0" w:rsidRPr="00E84706">
          <w:rPr>
            <w:rStyle w:val="Lienhypertexte"/>
            <w:noProof/>
          </w:rPr>
          <w:t>5.1.1</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Informations générales</w:t>
        </w:r>
        <w:r w:rsidR="001410C0">
          <w:rPr>
            <w:noProof/>
            <w:webHidden/>
          </w:rPr>
          <w:tab/>
        </w:r>
        <w:r w:rsidR="001410C0">
          <w:rPr>
            <w:noProof/>
            <w:webHidden/>
          </w:rPr>
          <w:fldChar w:fldCharType="begin"/>
        </w:r>
        <w:r w:rsidR="001410C0">
          <w:rPr>
            <w:noProof/>
            <w:webHidden/>
          </w:rPr>
          <w:instrText xml:space="preserve"> PAGEREF _Toc535364585 \h </w:instrText>
        </w:r>
        <w:r w:rsidR="001410C0">
          <w:rPr>
            <w:noProof/>
            <w:webHidden/>
          </w:rPr>
        </w:r>
        <w:r w:rsidR="001410C0">
          <w:rPr>
            <w:noProof/>
            <w:webHidden/>
          </w:rPr>
          <w:fldChar w:fldCharType="separate"/>
        </w:r>
        <w:r w:rsidR="001410C0">
          <w:rPr>
            <w:noProof/>
            <w:webHidden/>
          </w:rPr>
          <w:t>18</w:t>
        </w:r>
        <w:r w:rsidR="001410C0">
          <w:rPr>
            <w:noProof/>
            <w:webHidden/>
          </w:rPr>
          <w:fldChar w:fldCharType="end"/>
        </w:r>
      </w:hyperlink>
    </w:p>
    <w:p w14:paraId="2CA05158"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86" w:history="1">
        <w:r w:rsidR="001410C0" w:rsidRPr="00E84706">
          <w:rPr>
            <w:rStyle w:val="Lienhypertexte"/>
            <w:noProof/>
          </w:rPr>
          <w:t>5.1.2</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Éléments obligatoires</w:t>
        </w:r>
        <w:r w:rsidR="001410C0">
          <w:rPr>
            <w:noProof/>
            <w:webHidden/>
          </w:rPr>
          <w:tab/>
        </w:r>
        <w:r w:rsidR="001410C0">
          <w:rPr>
            <w:noProof/>
            <w:webHidden/>
          </w:rPr>
          <w:fldChar w:fldCharType="begin"/>
        </w:r>
        <w:r w:rsidR="001410C0">
          <w:rPr>
            <w:noProof/>
            <w:webHidden/>
          </w:rPr>
          <w:instrText xml:space="preserve"> PAGEREF _Toc535364586 \h </w:instrText>
        </w:r>
        <w:r w:rsidR="001410C0">
          <w:rPr>
            <w:noProof/>
            <w:webHidden/>
          </w:rPr>
        </w:r>
        <w:r w:rsidR="001410C0">
          <w:rPr>
            <w:noProof/>
            <w:webHidden/>
          </w:rPr>
          <w:fldChar w:fldCharType="separate"/>
        </w:r>
        <w:r w:rsidR="001410C0">
          <w:rPr>
            <w:noProof/>
            <w:webHidden/>
          </w:rPr>
          <w:t>19</w:t>
        </w:r>
        <w:r w:rsidR="001410C0">
          <w:rPr>
            <w:noProof/>
            <w:webHidden/>
          </w:rPr>
          <w:fldChar w:fldCharType="end"/>
        </w:r>
      </w:hyperlink>
    </w:p>
    <w:p w14:paraId="1D5D6C52"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87" w:history="1">
        <w:r w:rsidR="001410C0" w:rsidRPr="00E84706">
          <w:rPr>
            <w:rStyle w:val="Lienhypertexte"/>
            <w:noProof/>
          </w:rPr>
          <w:t>5.1.3</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Éléments facultatifs</w:t>
        </w:r>
        <w:r w:rsidR="001410C0">
          <w:rPr>
            <w:noProof/>
            <w:webHidden/>
          </w:rPr>
          <w:tab/>
        </w:r>
        <w:r w:rsidR="001410C0">
          <w:rPr>
            <w:noProof/>
            <w:webHidden/>
          </w:rPr>
          <w:fldChar w:fldCharType="begin"/>
        </w:r>
        <w:r w:rsidR="001410C0">
          <w:rPr>
            <w:noProof/>
            <w:webHidden/>
          </w:rPr>
          <w:instrText xml:space="preserve"> PAGEREF _Toc535364587 \h </w:instrText>
        </w:r>
        <w:r w:rsidR="001410C0">
          <w:rPr>
            <w:noProof/>
            <w:webHidden/>
          </w:rPr>
        </w:r>
        <w:r w:rsidR="001410C0">
          <w:rPr>
            <w:noProof/>
            <w:webHidden/>
          </w:rPr>
          <w:fldChar w:fldCharType="separate"/>
        </w:r>
        <w:r w:rsidR="001410C0">
          <w:rPr>
            <w:noProof/>
            <w:webHidden/>
          </w:rPr>
          <w:t>21</w:t>
        </w:r>
        <w:r w:rsidR="001410C0">
          <w:rPr>
            <w:noProof/>
            <w:webHidden/>
          </w:rPr>
          <w:fldChar w:fldCharType="end"/>
        </w:r>
      </w:hyperlink>
    </w:p>
    <w:p w14:paraId="241146FB"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588" w:history="1">
        <w:r w:rsidR="001410C0" w:rsidRPr="00E84706">
          <w:rPr>
            <w:rStyle w:val="Lienhypertexte"/>
            <w:noProof/>
          </w:rPr>
          <w:t>5.2</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Diagnostic de l'état actuel du bâtiment</w:t>
        </w:r>
        <w:r w:rsidR="001410C0">
          <w:rPr>
            <w:noProof/>
            <w:webHidden/>
          </w:rPr>
          <w:tab/>
        </w:r>
        <w:r w:rsidR="001410C0">
          <w:rPr>
            <w:noProof/>
            <w:webHidden/>
          </w:rPr>
          <w:fldChar w:fldCharType="begin"/>
        </w:r>
        <w:r w:rsidR="001410C0">
          <w:rPr>
            <w:noProof/>
            <w:webHidden/>
          </w:rPr>
          <w:instrText xml:space="preserve"> PAGEREF _Toc535364588 \h </w:instrText>
        </w:r>
        <w:r w:rsidR="001410C0">
          <w:rPr>
            <w:noProof/>
            <w:webHidden/>
          </w:rPr>
        </w:r>
        <w:r w:rsidR="001410C0">
          <w:rPr>
            <w:noProof/>
            <w:webHidden/>
          </w:rPr>
          <w:fldChar w:fldCharType="separate"/>
        </w:r>
        <w:r w:rsidR="001410C0">
          <w:rPr>
            <w:noProof/>
            <w:webHidden/>
          </w:rPr>
          <w:t>22</w:t>
        </w:r>
        <w:r w:rsidR="001410C0">
          <w:rPr>
            <w:noProof/>
            <w:webHidden/>
          </w:rPr>
          <w:fldChar w:fldCharType="end"/>
        </w:r>
      </w:hyperlink>
    </w:p>
    <w:p w14:paraId="45DCBFB5"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89" w:history="1">
        <w:r w:rsidR="001410C0" w:rsidRPr="00E84706">
          <w:rPr>
            <w:rStyle w:val="Lienhypertexte"/>
            <w:noProof/>
          </w:rPr>
          <w:t>5.2.1</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Exigences générales</w:t>
        </w:r>
        <w:r w:rsidR="001410C0">
          <w:rPr>
            <w:noProof/>
            <w:webHidden/>
          </w:rPr>
          <w:tab/>
        </w:r>
        <w:r w:rsidR="001410C0">
          <w:rPr>
            <w:noProof/>
            <w:webHidden/>
          </w:rPr>
          <w:fldChar w:fldCharType="begin"/>
        </w:r>
        <w:r w:rsidR="001410C0">
          <w:rPr>
            <w:noProof/>
            <w:webHidden/>
          </w:rPr>
          <w:instrText xml:space="preserve"> PAGEREF _Toc535364589 \h </w:instrText>
        </w:r>
        <w:r w:rsidR="001410C0">
          <w:rPr>
            <w:noProof/>
            <w:webHidden/>
          </w:rPr>
        </w:r>
        <w:r w:rsidR="001410C0">
          <w:rPr>
            <w:noProof/>
            <w:webHidden/>
          </w:rPr>
          <w:fldChar w:fldCharType="separate"/>
        </w:r>
        <w:r w:rsidR="001410C0">
          <w:rPr>
            <w:noProof/>
            <w:webHidden/>
          </w:rPr>
          <w:t>22</w:t>
        </w:r>
        <w:r w:rsidR="001410C0">
          <w:rPr>
            <w:noProof/>
            <w:webHidden/>
          </w:rPr>
          <w:fldChar w:fldCharType="end"/>
        </w:r>
      </w:hyperlink>
    </w:p>
    <w:p w14:paraId="40B36942"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90" w:history="1">
        <w:r w:rsidR="001410C0" w:rsidRPr="00E84706">
          <w:rPr>
            <w:rStyle w:val="Lienhypertexte"/>
            <w:noProof/>
          </w:rPr>
          <w:t>5.2.2</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Analyse des informations disponibles</w:t>
        </w:r>
        <w:r w:rsidR="001410C0">
          <w:rPr>
            <w:noProof/>
            <w:webHidden/>
          </w:rPr>
          <w:tab/>
        </w:r>
        <w:r w:rsidR="001410C0">
          <w:rPr>
            <w:noProof/>
            <w:webHidden/>
          </w:rPr>
          <w:fldChar w:fldCharType="begin"/>
        </w:r>
        <w:r w:rsidR="001410C0">
          <w:rPr>
            <w:noProof/>
            <w:webHidden/>
          </w:rPr>
          <w:instrText xml:space="preserve"> PAGEREF _Toc535364590 \h </w:instrText>
        </w:r>
        <w:r w:rsidR="001410C0">
          <w:rPr>
            <w:noProof/>
            <w:webHidden/>
          </w:rPr>
        </w:r>
        <w:r w:rsidR="001410C0">
          <w:rPr>
            <w:noProof/>
            <w:webHidden/>
          </w:rPr>
          <w:fldChar w:fldCharType="separate"/>
        </w:r>
        <w:r w:rsidR="001410C0">
          <w:rPr>
            <w:noProof/>
            <w:webHidden/>
          </w:rPr>
          <w:t>22</w:t>
        </w:r>
        <w:r w:rsidR="001410C0">
          <w:rPr>
            <w:noProof/>
            <w:webHidden/>
          </w:rPr>
          <w:fldChar w:fldCharType="end"/>
        </w:r>
      </w:hyperlink>
    </w:p>
    <w:p w14:paraId="3DD9CF09"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91" w:history="1">
        <w:r w:rsidR="001410C0" w:rsidRPr="00E84706">
          <w:rPr>
            <w:rStyle w:val="Lienhypertexte"/>
            <w:noProof/>
          </w:rPr>
          <w:t>5.2.3</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Réunion de lancement</w:t>
        </w:r>
        <w:r w:rsidR="001410C0">
          <w:rPr>
            <w:noProof/>
            <w:webHidden/>
          </w:rPr>
          <w:tab/>
        </w:r>
        <w:r w:rsidR="001410C0">
          <w:rPr>
            <w:noProof/>
            <w:webHidden/>
          </w:rPr>
          <w:fldChar w:fldCharType="begin"/>
        </w:r>
        <w:r w:rsidR="001410C0">
          <w:rPr>
            <w:noProof/>
            <w:webHidden/>
          </w:rPr>
          <w:instrText xml:space="preserve"> PAGEREF _Toc535364591 \h </w:instrText>
        </w:r>
        <w:r w:rsidR="001410C0">
          <w:rPr>
            <w:noProof/>
            <w:webHidden/>
          </w:rPr>
        </w:r>
        <w:r w:rsidR="001410C0">
          <w:rPr>
            <w:noProof/>
            <w:webHidden/>
          </w:rPr>
          <w:fldChar w:fldCharType="separate"/>
        </w:r>
        <w:r w:rsidR="001410C0">
          <w:rPr>
            <w:noProof/>
            <w:webHidden/>
          </w:rPr>
          <w:t>22</w:t>
        </w:r>
        <w:r w:rsidR="001410C0">
          <w:rPr>
            <w:noProof/>
            <w:webHidden/>
          </w:rPr>
          <w:fldChar w:fldCharType="end"/>
        </w:r>
      </w:hyperlink>
    </w:p>
    <w:p w14:paraId="67E85FBD"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92" w:history="1">
        <w:r w:rsidR="001410C0" w:rsidRPr="00E84706">
          <w:rPr>
            <w:rStyle w:val="Lienhypertexte"/>
            <w:noProof/>
          </w:rPr>
          <w:t>5.2.4</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Visite de site et audit global</w:t>
        </w:r>
        <w:r w:rsidR="001410C0">
          <w:rPr>
            <w:noProof/>
            <w:webHidden/>
          </w:rPr>
          <w:tab/>
        </w:r>
        <w:r w:rsidR="001410C0">
          <w:rPr>
            <w:noProof/>
            <w:webHidden/>
          </w:rPr>
          <w:fldChar w:fldCharType="begin"/>
        </w:r>
        <w:r w:rsidR="001410C0">
          <w:rPr>
            <w:noProof/>
            <w:webHidden/>
          </w:rPr>
          <w:instrText xml:space="preserve"> PAGEREF _Toc535364592 \h </w:instrText>
        </w:r>
        <w:r w:rsidR="001410C0">
          <w:rPr>
            <w:noProof/>
            <w:webHidden/>
          </w:rPr>
        </w:r>
        <w:r w:rsidR="001410C0">
          <w:rPr>
            <w:noProof/>
            <w:webHidden/>
          </w:rPr>
          <w:fldChar w:fldCharType="separate"/>
        </w:r>
        <w:r w:rsidR="001410C0">
          <w:rPr>
            <w:noProof/>
            <w:webHidden/>
          </w:rPr>
          <w:t>22</w:t>
        </w:r>
        <w:r w:rsidR="001410C0">
          <w:rPr>
            <w:noProof/>
            <w:webHidden/>
          </w:rPr>
          <w:fldChar w:fldCharType="end"/>
        </w:r>
      </w:hyperlink>
    </w:p>
    <w:p w14:paraId="58ADBCD6"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93" w:history="1">
        <w:r w:rsidR="001410C0" w:rsidRPr="00E84706">
          <w:rPr>
            <w:rStyle w:val="Lienhypertexte"/>
            <w:noProof/>
          </w:rPr>
          <w:t>5.2.5</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Analyse</w:t>
        </w:r>
        <w:r w:rsidR="001410C0">
          <w:rPr>
            <w:noProof/>
            <w:webHidden/>
          </w:rPr>
          <w:tab/>
        </w:r>
        <w:r w:rsidR="001410C0">
          <w:rPr>
            <w:noProof/>
            <w:webHidden/>
          </w:rPr>
          <w:fldChar w:fldCharType="begin"/>
        </w:r>
        <w:r w:rsidR="001410C0">
          <w:rPr>
            <w:noProof/>
            <w:webHidden/>
          </w:rPr>
          <w:instrText xml:space="preserve"> PAGEREF _Toc535364593 \h </w:instrText>
        </w:r>
        <w:r w:rsidR="001410C0">
          <w:rPr>
            <w:noProof/>
            <w:webHidden/>
          </w:rPr>
        </w:r>
        <w:r w:rsidR="001410C0">
          <w:rPr>
            <w:noProof/>
            <w:webHidden/>
          </w:rPr>
          <w:fldChar w:fldCharType="separate"/>
        </w:r>
        <w:r w:rsidR="001410C0">
          <w:rPr>
            <w:noProof/>
            <w:webHidden/>
          </w:rPr>
          <w:t>23</w:t>
        </w:r>
        <w:r w:rsidR="001410C0">
          <w:rPr>
            <w:noProof/>
            <w:webHidden/>
          </w:rPr>
          <w:fldChar w:fldCharType="end"/>
        </w:r>
      </w:hyperlink>
    </w:p>
    <w:p w14:paraId="1C323C28"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94" w:history="1">
        <w:r w:rsidR="001410C0" w:rsidRPr="00E84706">
          <w:rPr>
            <w:rStyle w:val="Lienhypertexte"/>
            <w:noProof/>
          </w:rPr>
          <w:t>5.2.6</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Rapports</w:t>
        </w:r>
        <w:r w:rsidR="001410C0">
          <w:rPr>
            <w:noProof/>
            <w:webHidden/>
          </w:rPr>
          <w:tab/>
        </w:r>
        <w:r w:rsidR="001410C0">
          <w:rPr>
            <w:noProof/>
            <w:webHidden/>
          </w:rPr>
          <w:fldChar w:fldCharType="begin"/>
        </w:r>
        <w:r w:rsidR="001410C0">
          <w:rPr>
            <w:noProof/>
            <w:webHidden/>
          </w:rPr>
          <w:instrText xml:space="preserve"> PAGEREF _Toc535364594 \h </w:instrText>
        </w:r>
        <w:r w:rsidR="001410C0">
          <w:rPr>
            <w:noProof/>
            <w:webHidden/>
          </w:rPr>
        </w:r>
        <w:r w:rsidR="001410C0">
          <w:rPr>
            <w:noProof/>
            <w:webHidden/>
          </w:rPr>
          <w:fldChar w:fldCharType="separate"/>
        </w:r>
        <w:r w:rsidR="001410C0">
          <w:rPr>
            <w:noProof/>
            <w:webHidden/>
          </w:rPr>
          <w:t>23</w:t>
        </w:r>
        <w:r w:rsidR="001410C0">
          <w:rPr>
            <w:noProof/>
            <w:webHidden/>
          </w:rPr>
          <w:fldChar w:fldCharType="end"/>
        </w:r>
      </w:hyperlink>
    </w:p>
    <w:p w14:paraId="4E3A78E9"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595" w:history="1">
        <w:r w:rsidR="001410C0" w:rsidRPr="00E84706">
          <w:rPr>
            <w:rStyle w:val="Lienhypertexte"/>
            <w:noProof/>
          </w:rPr>
          <w:t>5.3</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Conception des feuilles de route de rénovation</w:t>
        </w:r>
        <w:r w:rsidR="001410C0">
          <w:rPr>
            <w:noProof/>
            <w:webHidden/>
          </w:rPr>
          <w:tab/>
        </w:r>
        <w:r w:rsidR="001410C0">
          <w:rPr>
            <w:noProof/>
            <w:webHidden/>
          </w:rPr>
          <w:fldChar w:fldCharType="begin"/>
        </w:r>
        <w:r w:rsidR="001410C0">
          <w:rPr>
            <w:noProof/>
            <w:webHidden/>
          </w:rPr>
          <w:instrText xml:space="preserve"> PAGEREF _Toc535364595 \h </w:instrText>
        </w:r>
        <w:r w:rsidR="001410C0">
          <w:rPr>
            <w:noProof/>
            <w:webHidden/>
          </w:rPr>
        </w:r>
        <w:r w:rsidR="001410C0">
          <w:rPr>
            <w:noProof/>
            <w:webHidden/>
          </w:rPr>
          <w:fldChar w:fldCharType="separate"/>
        </w:r>
        <w:r w:rsidR="001410C0">
          <w:rPr>
            <w:noProof/>
            <w:webHidden/>
          </w:rPr>
          <w:t>24</w:t>
        </w:r>
        <w:r w:rsidR="001410C0">
          <w:rPr>
            <w:noProof/>
            <w:webHidden/>
          </w:rPr>
          <w:fldChar w:fldCharType="end"/>
        </w:r>
      </w:hyperlink>
    </w:p>
    <w:p w14:paraId="343D6D32"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96" w:history="1">
        <w:r w:rsidR="001410C0" w:rsidRPr="00E84706">
          <w:rPr>
            <w:rStyle w:val="Lienhypertexte"/>
            <w:noProof/>
          </w:rPr>
          <w:t>5.3.1</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Général</w:t>
        </w:r>
        <w:r w:rsidR="001410C0">
          <w:rPr>
            <w:noProof/>
            <w:webHidden/>
          </w:rPr>
          <w:tab/>
        </w:r>
        <w:r w:rsidR="001410C0">
          <w:rPr>
            <w:noProof/>
            <w:webHidden/>
          </w:rPr>
          <w:fldChar w:fldCharType="begin"/>
        </w:r>
        <w:r w:rsidR="001410C0">
          <w:rPr>
            <w:noProof/>
            <w:webHidden/>
          </w:rPr>
          <w:instrText xml:space="preserve"> PAGEREF _Toc535364596 \h </w:instrText>
        </w:r>
        <w:r w:rsidR="001410C0">
          <w:rPr>
            <w:noProof/>
            <w:webHidden/>
          </w:rPr>
        </w:r>
        <w:r w:rsidR="001410C0">
          <w:rPr>
            <w:noProof/>
            <w:webHidden/>
          </w:rPr>
          <w:fldChar w:fldCharType="separate"/>
        </w:r>
        <w:r w:rsidR="001410C0">
          <w:rPr>
            <w:noProof/>
            <w:webHidden/>
          </w:rPr>
          <w:t>24</w:t>
        </w:r>
        <w:r w:rsidR="001410C0">
          <w:rPr>
            <w:noProof/>
            <w:webHidden/>
          </w:rPr>
          <w:fldChar w:fldCharType="end"/>
        </w:r>
      </w:hyperlink>
    </w:p>
    <w:p w14:paraId="3392D5E1"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97" w:history="1">
        <w:r w:rsidR="001410C0" w:rsidRPr="00E84706">
          <w:rPr>
            <w:rStyle w:val="Lienhypertexte"/>
            <w:noProof/>
          </w:rPr>
          <w:t>5.3.2</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Scénario SQ : défauts et investissements de remplacement</w:t>
        </w:r>
        <w:r w:rsidR="001410C0">
          <w:rPr>
            <w:noProof/>
            <w:webHidden/>
          </w:rPr>
          <w:tab/>
        </w:r>
        <w:r w:rsidR="001410C0">
          <w:rPr>
            <w:noProof/>
            <w:webHidden/>
          </w:rPr>
          <w:fldChar w:fldCharType="begin"/>
        </w:r>
        <w:r w:rsidR="001410C0">
          <w:rPr>
            <w:noProof/>
            <w:webHidden/>
          </w:rPr>
          <w:instrText xml:space="preserve"> PAGEREF _Toc535364597 \h </w:instrText>
        </w:r>
        <w:r w:rsidR="001410C0">
          <w:rPr>
            <w:noProof/>
            <w:webHidden/>
          </w:rPr>
        </w:r>
        <w:r w:rsidR="001410C0">
          <w:rPr>
            <w:noProof/>
            <w:webHidden/>
          </w:rPr>
          <w:fldChar w:fldCharType="separate"/>
        </w:r>
        <w:r w:rsidR="001410C0">
          <w:rPr>
            <w:noProof/>
            <w:webHidden/>
          </w:rPr>
          <w:t>24</w:t>
        </w:r>
        <w:r w:rsidR="001410C0">
          <w:rPr>
            <w:noProof/>
            <w:webHidden/>
          </w:rPr>
          <w:fldChar w:fldCharType="end"/>
        </w:r>
      </w:hyperlink>
    </w:p>
    <w:p w14:paraId="2323F3DA"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98" w:history="1">
        <w:r w:rsidR="001410C0" w:rsidRPr="00E84706">
          <w:rPr>
            <w:rStyle w:val="Lienhypertexte"/>
            <w:noProof/>
          </w:rPr>
          <w:t>5.3.3</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Feuille de route pour la rénovation énergétique selon deux scénarios : E90-E60</w:t>
        </w:r>
        <w:r w:rsidR="001410C0">
          <w:rPr>
            <w:noProof/>
            <w:webHidden/>
          </w:rPr>
          <w:tab/>
        </w:r>
        <w:r w:rsidR="001410C0">
          <w:rPr>
            <w:noProof/>
            <w:webHidden/>
          </w:rPr>
          <w:fldChar w:fldCharType="begin"/>
        </w:r>
        <w:r w:rsidR="001410C0">
          <w:rPr>
            <w:noProof/>
            <w:webHidden/>
          </w:rPr>
          <w:instrText xml:space="preserve"> PAGEREF _Toc535364598 \h </w:instrText>
        </w:r>
        <w:r w:rsidR="001410C0">
          <w:rPr>
            <w:noProof/>
            <w:webHidden/>
          </w:rPr>
        </w:r>
        <w:r w:rsidR="001410C0">
          <w:rPr>
            <w:noProof/>
            <w:webHidden/>
          </w:rPr>
          <w:fldChar w:fldCharType="separate"/>
        </w:r>
        <w:r w:rsidR="001410C0">
          <w:rPr>
            <w:noProof/>
            <w:webHidden/>
          </w:rPr>
          <w:t>25</w:t>
        </w:r>
        <w:r w:rsidR="001410C0">
          <w:rPr>
            <w:noProof/>
            <w:webHidden/>
          </w:rPr>
          <w:fldChar w:fldCharType="end"/>
        </w:r>
      </w:hyperlink>
    </w:p>
    <w:p w14:paraId="354EC73D"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599" w:history="1">
        <w:r w:rsidR="001410C0" w:rsidRPr="00E84706">
          <w:rPr>
            <w:rStyle w:val="Lienhypertexte"/>
            <w:noProof/>
          </w:rPr>
          <w:t>5.3.4</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Rapport par scénario</w:t>
        </w:r>
        <w:r w:rsidR="001410C0">
          <w:rPr>
            <w:noProof/>
            <w:webHidden/>
          </w:rPr>
          <w:tab/>
        </w:r>
        <w:r w:rsidR="001410C0">
          <w:rPr>
            <w:noProof/>
            <w:webHidden/>
          </w:rPr>
          <w:fldChar w:fldCharType="begin"/>
        </w:r>
        <w:r w:rsidR="001410C0">
          <w:rPr>
            <w:noProof/>
            <w:webHidden/>
          </w:rPr>
          <w:instrText xml:space="preserve"> PAGEREF _Toc535364599 \h </w:instrText>
        </w:r>
        <w:r w:rsidR="001410C0">
          <w:rPr>
            <w:noProof/>
            <w:webHidden/>
          </w:rPr>
        </w:r>
        <w:r w:rsidR="001410C0">
          <w:rPr>
            <w:noProof/>
            <w:webHidden/>
          </w:rPr>
          <w:fldChar w:fldCharType="separate"/>
        </w:r>
        <w:r w:rsidR="001410C0">
          <w:rPr>
            <w:noProof/>
            <w:webHidden/>
          </w:rPr>
          <w:t>25</w:t>
        </w:r>
        <w:r w:rsidR="001410C0">
          <w:rPr>
            <w:noProof/>
            <w:webHidden/>
          </w:rPr>
          <w:fldChar w:fldCharType="end"/>
        </w:r>
      </w:hyperlink>
    </w:p>
    <w:p w14:paraId="2A3E4F38"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600" w:history="1">
        <w:r w:rsidR="001410C0" w:rsidRPr="00E84706">
          <w:rPr>
            <w:rStyle w:val="Lienhypertexte"/>
            <w:noProof/>
          </w:rPr>
          <w:t>5.3.6</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Comparaison des trois scénarios</w:t>
        </w:r>
        <w:r w:rsidR="001410C0">
          <w:rPr>
            <w:noProof/>
            <w:webHidden/>
          </w:rPr>
          <w:tab/>
        </w:r>
        <w:r w:rsidR="001410C0">
          <w:rPr>
            <w:noProof/>
            <w:webHidden/>
          </w:rPr>
          <w:fldChar w:fldCharType="begin"/>
        </w:r>
        <w:r w:rsidR="001410C0">
          <w:rPr>
            <w:noProof/>
            <w:webHidden/>
          </w:rPr>
          <w:instrText xml:space="preserve"> PAGEREF _Toc535364600 \h </w:instrText>
        </w:r>
        <w:r w:rsidR="001410C0">
          <w:rPr>
            <w:noProof/>
            <w:webHidden/>
          </w:rPr>
        </w:r>
        <w:r w:rsidR="001410C0">
          <w:rPr>
            <w:noProof/>
            <w:webHidden/>
          </w:rPr>
          <w:fldChar w:fldCharType="separate"/>
        </w:r>
        <w:r w:rsidR="001410C0">
          <w:rPr>
            <w:noProof/>
            <w:webHidden/>
          </w:rPr>
          <w:t>27</w:t>
        </w:r>
        <w:r w:rsidR="001410C0">
          <w:rPr>
            <w:noProof/>
            <w:webHidden/>
          </w:rPr>
          <w:fldChar w:fldCharType="end"/>
        </w:r>
      </w:hyperlink>
    </w:p>
    <w:p w14:paraId="3371EBF0"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601" w:history="1">
        <w:r w:rsidR="001410C0" w:rsidRPr="00E84706">
          <w:rPr>
            <w:rStyle w:val="Lienhypertexte"/>
            <w:noProof/>
          </w:rPr>
          <w:t>5.4</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Préparation et suivi jusqu'au déploiement</w:t>
        </w:r>
        <w:r w:rsidR="001410C0">
          <w:rPr>
            <w:noProof/>
            <w:webHidden/>
          </w:rPr>
          <w:tab/>
        </w:r>
        <w:r w:rsidR="001410C0">
          <w:rPr>
            <w:noProof/>
            <w:webHidden/>
          </w:rPr>
          <w:fldChar w:fldCharType="begin"/>
        </w:r>
        <w:r w:rsidR="001410C0">
          <w:rPr>
            <w:noProof/>
            <w:webHidden/>
          </w:rPr>
          <w:instrText xml:space="preserve"> PAGEREF _Toc535364601 \h </w:instrText>
        </w:r>
        <w:r w:rsidR="001410C0">
          <w:rPr>
            <w:noProof/>
            <w:webHidden/>
          </w:rPr>
        </w:r>
        <w:r w:rsidR="001410C0">
          <w:rPr>
            <w:noProof/>
            <w:webHidden/>
          </w:rPr>
          <w:fldChar w:fldCharType="separate"/>
        </w:r>
        <w:r w:rsidR="001410C0">
          <w:rPr>
            <w:noProof/>
            <w:webHidden/>
          </w:rPr>
          <w:t>28</w:t>
        </w:r>
        <w:r w:rsidR="001410C0">
          <w:rPr>
            <w:noProof/>
            <w:webHidden/>
          </w:rPr>
          <w:fldChar w:fldCharType="end"/>
        </w:r>
      </w:hyperlink>
    </w:p>
    <w:p w14:paraId="347532CD"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602" w:history="1">
        <w:r w:rsidR="001410C0" w:rsidRPr="00E84706">
          <w:rPr>
            <w:rStyle w:val="Lienhypertexte"/>
            <w:noProof/>
          </w:rPr>
          <w:t>5.4.1</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Conception du projet final</w:t>
        </w:r>
        <w:r w:rsidR="001410C0">
          <w:rPr>
            <w:noProof/>
            <w:webHidden/>
          </w:rPr>
          <w:tab/>
        </w:r>
        <w:r w:rsidR="001410C0">
          <w:rPr>
            <w:noProof/>
            <w:webHidden/>
          </w:rPr>
          <w:fldChar w:fldCharType="begin"/>
        </w:r>
        <w:r w:rsidR="001410C0">
          <w:rPr>
            <w:noProof/>
            <w:webHidden/>
          </w:rPr>
          <w:instrText xml:space="preserve"> PAGEREF _Toc535364602 \h </w:instrText>
        </w:r>
        <w:r w:rsidR="001410C0">
          <w:rPr>
            <w:noProof/>
            <w:webHidden/>
          </w:rPr>
        </w:r>
        <w:r w:rsidR="001410C0">
          <w:rPr>
            <w:noProof/>
            <w:webHidden/>
          </w:rPr>
          <w:fldChar w:fldCharType="separate"/>
        </w:r>
        <w:r w:rsidR="001410C0">
          <w:rPr>
            <w:noProof/>
            <w:webHidden/>
          </w:rPr>
          <w:t>28</w:t>
        </w:r>
        <w:r w:rsidR="001410C0">
          <w:rPr>
            <w:noProof/>
            <w:webHidden/>
          </w:rPr>
          <w:fldChar w:fldCharType="end"/>
        </w:r>
      </w:hyperlink>
    </w:p>
    <w:p w14:paraId="0F2AA96F"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603" w:history="1">
        <w:r w:rsidR="001410C0" w:rsidRPr="00E84706">
          <w:rPr>
            <w:rStyle w:val="Lienhypertexte"/>
            <w:noProof/>
          </w:rPr>
          <w:t>5.4.2</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Études complémentaires</w:t>
        </w:r>
        <w:r w:rsidR="001410C0">
          <w:rPr>
            <w:noProof/>
            <w:webHidden/>
          </w:rPr>
          <w:tab/>
        </w:r>
        <w:r w:rsidR="001410C0">
          <w:rPr>
            <w:noProof/>
            <w:webHidden/>
          </w:rPr>
          <w:fldChar w:fldCharType="begin"/>
        </w:r>
        <w:r w:rsidR="001410C0">
          <w:rPr>
            <w:noProof/>
            <w:webHidden/>
          </w:rPr>
          <w:instrText xml:space="preserve"> PAGEREF _Toc535364603 \h </w:instrText>
        </w:r>
        <w:r w:rsidR="001410C0">
          <w:rPr>
            <w:noProof/>
            <w:webHidden/>
          </w:rPr>
        </w:r>
        <w:r w:rsidR="001410C0">
          <w:rPr>
            <w:noProof/>
            <w:webHidden/>
          </w:rPr>
          <w:fldChar w:fldCharType="separate"/>
        </w:r>
        <w:r w:rsidR="001410C0">
          <w:rPr>
            <w:noProof/>
            <w:webHidden/>
          </w:rPr>
          <w:t>28</w:t>
        </w:r>
        <w:r w:rsidR="001410C0">
          <w:rPr>
            <w:noProof/>
            <w:webHidden/>
          </w:rPr>
          <w:fldChar w:fldCharType="end"/>
        </w:r>
      </w:hyperlink>
    </w:p>
    <w:p w14:paraId="72B2BB52"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604" w:history="1">
        <w:r w:rsidR="001410C0" w:rsidRPr="00E84706">
          <w:rPr>
            <w:rStyle w:val="Lienhypertexte"/>
            <w:noProof/>
          </w:rPr>
          <w:t>5.4.3</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Élaboration des documents d'appel d'offres :</w:t>
        </w:r>
        <w:r w:rsidR="001410C0">
          <w:rPr>
            <w:noProof/>
            <w:webHidden/>
          </w:rPr>
          <w:tab/>
        </w:r>
        <w:r w:rsidR="001410C0">
          <w:rPr>
            <w:noProof/>
            <w:webHidden/>
          </w:rPr>
          <w:fldChar w:fldCharType="begin"/>
        </w:r>
        <w:r w:rsidR="001410C0">
          <w:rPr>
            <w:noProof/>
            <w:webHidden/>
          </w:rPr>
          <w:instrText xml:space="preserve"> PAGEREF _Toc535364604 \h </w:instrText>
        </w:r>
        <w:r w:rsidR="001410C0">
          <w:rPr>
            <w:noProof/>
            <w:webHidden/>
          </w:rPr>
        </w:r>
        <w:r w:rsidR="001410C0">
          <w:rPr>
            <w:noProof/>
            <w:webHidden/>
          </w:rPr>
          <w:fldChar w:fldCharType="separate"/>
        </w:r>
        <w:r w:rsidR="001410C0">
          <w:rPr>
            <w:noProof/>
            <w:webHidden/>
          </w:rPr>
          <w:t>28</w:t>
        </w:r>
        <w:r w:rsidR="001410C0">
          <w:rPr>
            <w:noProof/>
            <w:webHidden/>
          </w:rPr>
          <w:fldChar w:fldCharType="end"/>
        </w:r>
      </w:hyperlink>
    </w:p>
    <w:p w14:paraId="4DC93B3D"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605" w:history="1">
        <w:r w:rsidR="001410C0" w:rsidRPr="00E84706">
          <w:rPr>
            <w:rStyle w:val="Lienhypertexte"/>
            <w:noProof/>
          </w:rPr>
          <w:t>5.4.4</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Appel d'offres (après approbation des autorisations de planification)</w:t>
        </w:r>
        <w:r w:rsidR="001410C0">
          <w:rPr>
            <w:noProof/>
            <w:webHidden/>
          </w:rPr>
          <w:tab/>
        </w:r>
        <w:r w:rsidR="001410C0">
          <w:rPr>
            <w:noProof/>
            <w:webHidden/>
          </w:rPr>
          <w:fldChar w:fldCharType="begin"/>
        </w:r>
        <w:r w:rsidR="001410C0">
          <w:rPr>
            <w:noProof/>
            <w:webHidden/>
          </w:rPr>
          <w:instrText xml:space="preserve"> PAGEREF _Toc535364605 \h </w:instrText>
        </w:r>
        <w:r w:rsidR="001410C0">
          <w:rPr>
            <w:noProof/>
            <w:webHidden/>
          </w:rPr>
        </w:r>
        <w:r w:rsidR="001410C0">
          <w:rPr>
            <w:noProof/>
            <w:webHidden/>
          </w:rPr>
          <w:fldChar w:fldCharType="separate"/>
        </w:r>
        <w:r w:rsidR="001410C0">
          <w:rPr>
            <w:noProof/>
            <w:webHidden/>
          </w:rPr>
          <w:t>28</w:t>
        </w:r>
        <w:r w:rsidR="001410C0">
          <w:rPr>
            <w:noProof/>
            <w:webHidden/>
          </w:rPr>
          <w:fldChar w:fldCharType="end"/>
        </w:r>
      </w:hyperlink>
    </w:p>
    <w:p w14:paraId="3BF27624"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606" w:history="1">
        <w:r w:rsidR="001410C0" w:rsidRPr="00E84706">
          <w:rPr>
            <w:rStyle w:val="Lienhypertexte"/>
            <w:noProof/>
          </w:rPr>
          <w:t>5.4.5</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Audit de la mise en œuvre</w:t>
        </w:r>
        <w:r w:rsidR="001410C0">
          <w:rPr>
            <w:noProof/>
            <w:webHidden/>
          </w:rPr>
          <w:tab/>
        </w:r>
        <w:r w:rsidR="001410C0">
          <w:rPr>
            <w:noProof/>
            <w:webHidden/>
          </w:rPr>
          <w:fldChar w:fldCharType="begin"/>
        </w:r>
        <w:r w:rsidR="001410C0">
          <w:rPr>
            <w:noProof/>
            <w:webHidden/>
          </w:rPr>
          <w:instrText xml:space="preserve"> PAGEREF _Toc535364606 \h </w:instrText>
        </w:r>
        <w:r w:rsidR="001410C0">
          <w:rPr>
            <w:noProof/>
            <w:webHidden/>
          </w:rPr>
        </w:r>
        <w:r w:rsidR="001410C0">
          <w:rPr>
            <w:noProof/>
            <w:webHidden/>
          </w:rPr>
          <w:fldChar w:fldCharType="separate"/>
        </w:r>
        <w:r w:rsidR="001410C0">
          <w:rPr>
            <w:noProof/>
            <w:webHidden/>
          </w:rPr>
          <w:t>28</w:t>
        </w:r>
        <w:r w:rsidR="001410C0">
          <w:rPr>
            <w:noProof/>
            <w:webHidden/>
          </w:rPr>
          <w:fldChar w:fldCharType="end"/>
        </w:r>
      </w:hyperlink>
    </w:p>
    <w:p w14:paraId="5FAB1AE4"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607" w:history="1">
        <w:r w:rsidR="001410C0" w:rsidRPr="00E84706">
          <w:rPr>
            <w:rStyle w:val="Lienhypertexte"/>
            <w:noProof/>
          </w:rPr>
          <w:t>5.5</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Présentation des résultats de l'audit du Plan directeur</w:t>
        </w:r>
        <w:r w:rsidR="001410C0">
          <w:rPr>
            <w:noProof/>
            <w:webHidden/>
          </w:rPr>
          <w:tab/>
        </w:r>
        <w:r w:rsidR="001410C0">
          <w:rPr>
            <w:noProof/>
            <w:webHidden/>
          </w:rPr>
          <w:fldChar w:fldCharType="begin"/>
        </w:r>
        <w:r w:rsidR="001410C0">
          <w:rPr>
            <w:noProof/>
            <w:webHidden/>
          </w:rPr>
          <w:instrText xml:space="preserve"> PAGEREF _Toc535364607 \h </w:instrText>
        </w:r>
        <w:r w:rsidR="001410C0">
          <w:rPr>
            <w:noProof/>
            <w:webHidden/>
          </w:rPr>
        </w:r>
        <w:r w:rsidR="001410C0">
          <w:rPr>
            <w:noProof/>
            <w:webHidden/>
          </w:rPr>
          <w:fldChar w:fldCharType="separate"/>
        </w:r>
        <w:r w:rsidR="001410C0">
          <w:rPr>
            <w:noProof/>
            <w:webHidden/>
          </w:rPr>
          <w:t>30</w:t>
        </w:r>
        <w:r w:rsidR="001410C0">
          <w:rPr>
            <w:noProof/>
            <w:webHidden/>
          </w:rPr>
          <w:fldChar w:fldCharType="end"/>
        </w:r>
      </w:hyperlink>
    </w:p>
    <w:p w14:paraId="42339889" w14:textId="77777777" w:rsidR="001410C0" w:rsidRDefault="00F11FEE">
      <w:pPr>
        <w:pStyle w:val="TM1"/>
        <w:tabs>
          <w:tab w:val="left" w:pos="400"/>
          <w:tab w:val="right" w:leader="dot" w:pos="9062"/>
        </w:tabs>
        <w:rPr>
          <w:rFonts w:asciiTheme="minorHAnsi" w:eastAsiaTheme="minorEastAsia" w:hAnsiTheme="minorHAnsi" w:cstheme="minorBidi"/>
          <w:b w:val="0"/>
          <w:noProof/>
          <w:color w:val="auto"/>
          <w:sz w:val="24"/>
          <w:lang w:val="en-US" w:eastAsia="en-US"/>
        </w:rPr>
      </w:pPr>
      <w:hyperlink w:anchor="_Toc535364608" w:history="1">
        <w:r w:rsidR="001410C0" w:rsidRPr="00E84706">
          <w:rPr>
            <w:rStyle w:val="Lienhypertexte"/>
            <w:noProof/>
          </w:rPr>
          <w:t>6</w:t>
        </w:r>
        <w:r w:rsidR="001410C0">
          <w:rPr>
            <w:rFonts w:asciiTheme="minorHAnsi" w:eastAsiaTheme="minorEastAsia" w:hAnsiTheme="minorHAnsi" w:cstheme="minorBidi"/>
            <w:b w:val="0"/>
            <w:noProof/>
            <w:color w:val="auto"/>
            <w:sz w:val="24"/>
            <w:lang w:val="en-US" w:eastAsia="en-US"/>
          </w:rPr>
          <w:tab/>
        </w:r>
        <w:r w:rsidR="001410C0" w:rsidRPr="00E84706">
          <w:rPr>
            <w:rStyle w:val="Lienhypertexte"/>
            <w:noProof/>
          </w:rPr>
          <w:t>Options de financement et subventions</w:t>
        </w:r>
        <w:r w:rsidR="001410C0">
          <w:rPr>
            <w:noProof/>
            <w:webHidden/>
          </w:rPr>
          <w:tab/>
        </w:r>
        <w:r w:rsidR="001410C0">
          <w:rPr>
            <w:noProof/>
            <w:webHidden/>
          </w:rPr>
          <w:fldChar w:fldCharType="begin"/>
        </w:r>
        <w:r w:rsidR="001410C0">
          <w:rPr>
            <w:noProof/>
            <w:webHidden/>
          </w:rPr>
          <w:instrText xml:space="preserve"> PAGEREF _Toc535364608 \h </w:instrText>
        </w:r>
        <w:r w:rsidR="001410C0">
          <w:rPr>
            <w:noProof/>
            <w:webHidden/>
          </w:rPr>
        </w:r>
        <w:r w:rsidR="001410C0">
          <w:rPr>
            <w:noProof/>
            <w:webHidden/>
          </w:rPr>
          <w:fldChar w:fldCharType="separate"/>
        </w:r>
        <w:r w:rsidR="001410C0">
          <w:rPr>
            <w:noProof/>
            <w:webHidden/>
          </w:rPr>
          <w:t>31</w:t>
        </w:r>
        <w:r w:rsidR="001410C0">
          <w:rPr>
            <w:noProof/>
            <w:webHidden/>
          </w:rPr>
          <w:fldChar w:fldCharType="end"/>
        </w:r>
      </w:hyperlink>
    </w:p>
    <w:p w14:paraId="506F9556" w14:textId="77777777" w:rsidR="001410C0" w:rsidRDefault="00F11FEE">
      <w:pPr>
        <w:pStyle w:val="TM1"/>
        <w:tabs>
          <w:tab w:val="left" w:pos="400"/>
          <w:tab w:val="right" w:leader="dot" w:pos="9062"/>
        </w:tabs>
        <w:rPr>
          <w:rFonts w:asciiTheme="minorHAnsi" w:eastAsiaTheme="minorEastAsia" w:hAnsiTheme="minorHAnsi" w:cstheme="minorBidi"/>
          <w:b w:val="0"/>
          <w:noProof/>
          <w:color w:val="auto"/>
          <w:sz w:val="24"/>
          <w:lang w:val="en-US" w:eastAsia="en-US"/>
        </w:rPr>
      </w:pPr>
      <w:hyperlink w:anchor="_Toc535364609" w:history="1">
        <w:r w:rsidR="001410C0" w:rsidRPr="00E84706">
          <w:rPr>
            <w:rStyle w:val="Lienhypertexte"/>
            <w:noProof/>
          </w:rPr>
          <w:t>7</w:t>
        </w:r>
        <w:r w:rsidR="001410C0">
          <w:rPr>
            <w:rFonts w:asciiTheme="minorHAnsi" w:eastAsiaTheme="minorEastAsia" w:hAnsiTheme="minorHAnsi" w:cstheme="minorBidi"/>
            <w:b w:val="0"/>
            <w:noProof/>
            <w:color w:val="auto"/>
            <w:sz w:val="24"/>
            <w:lang w:val="en-US" w:eastAsia="en-US"/>
          </w:rPr>
          <w:tab/>
        </w:r>
        <w:r w:rsidR="001410C0" w:rsidRPr="00E84706">
          <w:rPr>
            <w:rStyle w:val="Lienhypertexte"/>
            <w:noProof/>
          </w:rPr>
          <w:t>Planification de l'audit du Plan directeur</w:t>
        </w:r>
        <w:r w:rsidR="001410C0">
          <w:rPr>
            <w:noProof/>
            <w:webHidden/>
          </w:rPr>
          <w:tab/>
        </w:r>
        <w:r w:rsidR="001410C0">
          <w:rPr>
            <w:noProof/>
            <w:webHidden/>
          </w:rPr>
          <w:fldChar w:fldCharType="begin"/>
        </w:r>
        <w:r w:rsidR="001410C0">
          <w:rPr>
            <w:noProof/>
            <w:webHidden/>
          </w:rPr>
          <w:instrText xml:space="preserve"> PAGEREF _Toc535364609 \h </w:instrText>
        </w:r>
        <w:r w:rsidR="001410C0">
          <w:rPr>
            <w:noProof/>
            <w:webHidden/>
          </w:rPr>
        </w:r>
        <w:r w:rsidR="001410C0">
          <w:rPr>
            <w:noProof/>
            <w:webHidden/>
          </w:rPr>
          <w:fldChar w:fldCharType="separate"/>
        </w:r>
        <w:r w:rsidR="001410C0">
          <w:rPr>
            <w:noProof/>
            <w:webHidden/>
          </w:rPr>
          <w:t>32</w:t>
        </w:r>
        <w:r w:rsidR="001410C0">
          <w:rPr>
            <w:noProof/>
            <w:webHidden/>
          </w:rPr>
          <w:fldChar w:fldCharType="end"/>
        </w:r>
      </w:hyperlink>
    </w:p>
    <w:p w14:paraId="63C0EEB7" w14:textId="77777777" w:rsidR="001410C0" w:rsidRDefault="00F11FEE">
      <w:pPr>
        <w:pStyle w:val="TM1"/>
        <w:tabs>
          <w:tab w:val="left" w:pos="400"/>
          <w:tab w:val="right" w:leader="dot" w:pos="9062"/>
        </w:tabs>
        <w:rPr>
          <w:rFonts w:asciiTheme="minorHAnsi" w:eastAsiaTheme="minorEastAsia" w:hAnsiTheme="minorHAnsi" w:cstheme="minorBidi"/>
          <w:b w:val="0"/>
          <w:noProof/>
          <w:color w:val="auto"/>
          <w:sz w:val="24"/>
          <w:lang w:val="en-US" w:eastAsia="en-US"/>
        </w:rPr>
      </w:pPr>
      <w:hyperlink w:anchor="_Toc535364610" w:history="1">
        <w:r w:rsidR="001410C0" w:rsidRPr="00E84706">
          <w:rPr>
            <w:rStyle w:val="Lienhypertexte"/>
            <w:noProof/>
          </w:rPr>
          <w:t>8</w:t>
        </w:r>
        <w:r w:rsidR="001410C0">
          <w:rPr>
            <w:rFonts w:asciiTheme="minorHAnsi" w:eastAsiaTheme="minorEastAsia" w:hAnsiTheme="minorHAnsi" w:cstheme="minorBidi"/>
            <w:b w:val="0"/>
            <w:noProof/>
            <w:color w:val="auto"/>
            <w:sz w:val="24"/>
            <w:lang w:val="en-US" w:eastAsia="en-US"/>
          </w:rPr>
          <w:tab/>
        </w:r>
        <w:r w:rsidR="001410C0" w:rsidRPr="00E84706">
          <w:rPr>
            <w:rStyle w:val="Lienhypertexte"/>
            <w:noProof/>
          </w:rPr>
          <w:t>Spécifications concernant le devis</w:t>
        </w:r>
        <w:r w:rsidR="001410C0">
          <w:rPr>
            <w:noProof/>
            <w:webHidden/>
          </w:rPr>
          <w:tab/>
        </w:r>
        <w:r w:rsidR="001410C0">
          <w:rPr>
            <w:noProof/>
            <w:webHidden/>
          </w:rPr>
          <w:fldChar w:fldCharType="begin"/>
        </w:r>
        <w:r w:rsidR="001410C0">
          <w:rPr>
            <w:noProof/>
            <w:webHidden/>
          </w:rPr>
          <w:instrText xml:space="preserve"> PAGEREF _Toc535364610 \h </w:instrText>
        </w:r>
        <w:r w:rsidR="001410C0">
          <w:rPr>
            <w:noProof/>
            <w:webHidden/>
          </w:rPr>
        </w:r>
        <w:r w:rsidR="001410C0">
          <w:rPr>
            <w:noProof/>
            <w:webHidden/>
          </w:rPr>
          <w:fldChar w:fldCharType="separate"/>
        </w:r>
        <w:r w:rsidR="001410C0">
          <w:rPr>
            <w:noProof/>
            <w:webHidden/>
          </w:rPr>
          <w:t>34</w:t>
        </w:r>
        <w:r w:rsidR="001410C0">
          <w:rPr>
            <w:noProof/>
            <w:webHidden/>
          </w:rPr>
          <w:fldChar w:fldCharType="end"/>
        </w:r>
      </w:hyperlink>
    </w:p>
    <w:p w14:paraId="7B92C096"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611" w:history="1">
        <w:r w:rsidR="001410C0" w:rsidRPr="00E84706">
          <w:rPr>
            <w:rStyle w:val="Lienhypertexte"/>
            <w:noProof/>
          </w:rPr>
          <w:t>8.1</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Soumission</w:t>
        </w:r>
        <w:r w:rsidR="001410C0">
          <w:rPr>
            <w:noProof/>
            <w:webHidden/>
          </w:rPr>
          <w:tab/>
        </w:r>
        <w:r w:rsidR="001410C0">
          <w:rPr>
            <w:noProof/>
            <w:webHidden/>
          </w:rPr>
          <w:fldChar w:fldCharType="begin"/>
        </w:r>
        <w:r w:rsidR="001410C0">
          <w:rPr>
            <w:noProof/>
            <w:webHidden/>
          </w:rPr>
          <w:instrText xml:space="preserve"> PAGEREF _Toc535364611 \h </w:instrText>
        </w:r>
        <w:r w:rsidR="001410C0">
          <w:rPr>
            <w:noProof/>
            <w:webHidden/>
          </w:rPr>
        </w:r>
        <w:r w:rsidR="001410C0">
          <w:rPr>
            <w:noProof/>
            <w:webHidden/>
          </w:rPr>
          <w:fldChar w:fldCharType="separate"/>
        </w:r>
        <w:r w:rsidR="001410C0">
          <w:rPr>
            <w:noProof/>
            <w:webHidden/>
          </w:rPr>
          <w:t>34</w:t>
        </w:r>
        <w:r w:rsidR="001410C0">
          <w:rPr>
            <w:noProof/>
            <w:webHidden/>
          </w:rPr>
          <w:fldChar w:fldCharType="end"/>
        </w:r>
      </w:hyperlink>
    </w:p>
    <w:p w14:paraId="47F34017"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612" w:history="1">
        <w:r w:rsidR="001410C0" w:rsidRPr="00E84706">
          <w:rPr>
            <w:rStyle w:val="Lienhypertexte"/>
            <w:noProof/>
          </w:rPr>
          <w:t>8.2</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Exigences liées à l'entrepreneur</w:t>
        </w:r>
        <w:r w:rsidR="001410C0">
          <w:rPr>
            <w:noProof/>
            <w:webHidden/>
          </w:rPr>
          <w:tab/>
        </w:r>
        <w:r w:rsidR="001410C0">
          <w:rPr>
            <w:noProof/>
            <w:webHidden/>
          </w:rPr>
          <w:fldChar w:fldCharType="begin"/>
        </w:r>
        <w:r w:rsidR="001410C0">
          <w:rPr>
            <w:noProof/>
            <w:webHidden/>
          </w:rPr>
          <w:instrText xml:space="preserve"> PAGEREF _Toc535364612 \h </w:instrText>
        </w:r>
        <w:r w:rsidR="001410C0">
          <w:rPr>
            <w:noProof/>
            <w:webHidden/>
          </w:rPr>
        </w:r>
        <w:r w:rsidR="001410C0">
          <w:rPr>
            <w:noProof/>
            <w:webHidden/>
          </w:rPr>
          <w:fldChar w:fldCharType="separate"/>
        </w:r>
        <w:r w:rsidR="001410C0">
          <w:rPr>
            <w:noProof/>
            <w:webHidden/>
          </w:rPr>
          <w:t>34</w:t>
        </w:r>
        <w:r w:rsidR="001410C0">
          <w:rPr>
            <w:noProof/>
            <w:webHidden/>
          </w:rPr>
          <w:fldChar w:fldCharType="end"/>
        </w:r>
      </w:hyperlink>
    </w:p>
    <w:p w14:paraId="59EE8719"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613" w:history="1">
        <w:r w:rsidR="001410C0" w:rsidRPr="00E84706">
          <w:rPr>
            <w:rStyle w:val="Lienhypertexte"/>
            <w:noProof/>
          </w:rPr>
          <w:t>8.2.1</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Société ou consortium :</w:t>
        </w:r>
        <w:r w:rsidR="001410C0">
          <w:rPr>
            <w:noProof/>
            <w:webHidden/>
          </w:rPr>
          <w:tab/>
        </w:r>
        <w:r w:rsidR="001410C0">
          <w:rPr>
            <w:noProof/>
            <w:webHidden/>
          </w:rPr>
          <w:fldChar w:fldCharType="begin"/>
        </w:r>
        <w:r w:rsidR="001410C0">
          <w:rPr>
            <w:noProof/>
            <w:webHidden/>
          </w:rPr>
          <w:instrText xml:space="preserve"> PAGEREF _Toc535364613 \h </w:instrText>
        </w:r>
        <w:r w:rsidR="001410C0">
          <w:rPr>
            <w:noProof/>
            <w:webHidden/>
          </w:rPr>
        </w:r>
        <w:r w:rsidR="001410C0">
          <w:rPr>
            <w:noProof/>
            <w:webHidden/>
          </w:rPr>
          <w:fldChar w:fldCharType="separate"/>
        </w:r>
        <w:r w:rsidR="001410C0">
          <w:rPr>
            <w:noProof/>
            <w:webHidden/>
          </w:rPr>
          <w:t>34</w:t>
        </w:r>
        <w:r w:rsidR="001410C0">
          <w:rPr>
            <w:noProof/>
            <w:webHidden/>
          </w:rPr>
          <w:fldChar w:fldCharType="end"/>
        </w:r>
      </w:hyperlink>
    </w:p>
    <w:p w14:paraId="2EC1B4A2"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614" w:history="1">
        <w:r w:rsidR="001410C0" w:rsidRPr="00E84706">
          <w:rPr>
            <w:rStyle w:val="Lienhypertexte"/>
            <w:noProof/>
          </w:rPr>
          <w:t>8.2.2</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Expertise requise</w:t>
        </w:r>
        <w:r w:rsidR="001410C0">
          <w:rPr>
            <w:noProof/>
            <w:webHidden/>
          </w:rPr>
          <w:tab/>
        </w:r>
        <w:r w:rsidR="001410C0">
          <w:rPr>
            <w:noProof/>
            <w:webHidden/>
          </w:rPr>
          <w:fldChar w:fldCharType="begin"/>
        </w:r>
        <w:r w:rsidR="001410C0">
          <w:rPr>
            <w:noProof/>
            <w:webHidden/>
          </w:rPr>
          <w:instrText xml:space="preserve"> PAGEREF _Toc535364614 \h </w:instrText>
        </w:r>
        <w:r w:rsidR="001410C0">
          <w:rPr>
            <w:noProof/>
            <w:webHidden/>
          </w:rPr>
        </w:r>
        <w:r w:rsidR="001410C0">
          <w:rPr>
            <w:noProof/>
            <w:webHidden/>
          </w:rPr>
          <w:fldChar w:fldCharType="separate"/>
        </w:r>
        <w:r w:rsidR="001410C0">
          <w:rPr>
            <w:noProof/>
            <w:webHidden/>
          </w:rPr>
          <w:t>34</w:t>
        </w:r>
        <w:r w:rsidR="001410C0">
          <w:rPr>
            <w:noProof/>
            <w:webHidden/>
          </w:rPr>
          <w:fldChar w:fldCharType="end"/>
        </w:r>
      </w:hyperlink>
    </w:p>
    <w:p w14:paraId="583B6991"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615" w:history="1">
        <w:r w:rsidR="001410C0" w:rsidRPr="00E84706">
          <w:rPr>
            <w:rStyle w:val="Lienhypertexte"/>
            <w:noProof/>
          </w:rPr>
          <w:t>8.2.3</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Accréditations</w:t>
        </w:r>
        <w:r w:rsidR="001410C0">
          <w:rPr>
            <w:noProof/>
            <w:webHidden/>
          </w:rPr>
          <w:tab/>
        </w:r>
        <w:r w:rsidR="001410C0">
          <w:rPr>
            <w:noProof/>
            <w:webHidden/>
          </w:rPr>
          <w:fldChar w:fldCharType="begin"/>
        </w:r>
        <w:r w:rsidR="001410C0">
          <w:rPr>
            <w:noProof/>
            <w:webHidden/>
          </w:rPr>
          <w:instrText xml:space="preserve"> PAGEREF _Toc535364615 \h </w:instrText>
        </w:r>
        <w:r w:rsidR="001410C0">
          <w:rPr>
            <w:noProof/>
            <w:webHidden/>
          </w:rPr>
        </w:r>
        <w:r w:rsidR="001410C0">
          <w:rPr>
            <w:noProof/>
            <w:webHidden/>
          </w:rPr>
          <w:fldChar w:fldCharType="separate"/>
        </w:r>
        <w:r w:rsidR="001410C0">
          <w:rPr>
            <w:noProof/>
            <w:webHidden/>
          </w:rPr>
          <w:t>34</w:t>
        </w:r>
        <w:r w:rsidR="001410C0">
          <w:rPr>
            <w:noProof/>
            <w:webHidden/>
          </w:rPr>
          <w:fldChar w:fldCharType="end"/>
        </w:r>
      </w:hyperlink>
    </w:p>
    <w:p w14:paraId="7A4DBAC9"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616" w:history="1">
        <w:r w:rsidR="001410C0" w:rsidRPr="00E84706">
          <w:rPr>
            <w:rStyle w:val="Lienhypertexte"/>
            <w:noProof/>
          </w:rPr>
          <w:t>8.3</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Membres de l’équipe de projet</w:t>
        </w:r>
        <w:r w:rsidR="001410C0">
          <w:rPr>
            <w:noProof/>
            <w:webHidden/>
          </w:rPr>
          <w:tab/>
        </w:r>
        <w:r w:rsidR="001410C0">
          <w:rPr>
            <w:noProof/>
            <w:webHidden/>
          </w:rPr>
          <w:fldChar w:fldCharType="begin"/>
        </w:r>
        <w:r w:rsidR="001410C0">
          <w:rPr>
            <w:noProof/>
            <w:webHidden/>
          </w:rPr>
          <w:instrText xml:space="preserve"> PAGEREF _Toc535364616 \h </w:instrText>
        </w:r>
        <w:r w:rsidR="001410C0">
          <w:rPr>
            <w:noProof/>
            <w:webHidden/>
          </w:rPr>
        </w:r>
        <w:r w:rsidR="001410C0">
          <w:rPr>
            <w:noProof/>
            <w:webHidden/>
          </w:rPr>
          <w:fldChar w:fldCharType="separate"/>
        </w:r>
        <w:r w:rsidR="001410C0">
          <w:rPr>
            <w:noProof/>
            <w:webHidden/>
          </w:rPr>
          <w:t>35</w:t>
        </w:r>
        <w:r w:rsidR="001410C0">
          <w:rPr>
            <w:noProof/>
            <w:webHidden/>
          </w:rPr>
          <w:fldChar w:fldCharType="end"/>
        </w:r>
      </w:hyperlink>
    </w:p>
    <w:p w14:paraId="1303AC6E"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617" w:history="1">
        <w:r w:rsidR="001410C0" w:rsidRPr="00E84706">
          <w:rPr>
            <w:rStyle w:val="Lienhypertexte"/>
            <w:noProof/>
          </w:rPr>
          <w:t>8.4</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Contenu minimal du devis</w:t>
        </w:r>
        <w:r w:rsidR="001410C0">
          <w:rPr>
            <w:noProof/>
            <w:webHidden/>
          </w:rPr>
          <w:tab/>
        </w:r>
        <w:r w:rsidR="001410C0">
          <w:rPr>
            <w:noProof/>
            <w:webHidden/>
          </w:rPr>
          <w:fldChar w:fldCharType="begin"/>
        </w:r>
        <w:r w:rsidR="001410C0">
          <w:rPr>
            <w:noProof/>
            <w:webHidden/>
          </w:rPr>
          <w:instrText xml:space="preserve"> PAGEREF _Toc535364617 \h </w:instrText>
        </w:r>
        <w:r w:rsidR="001410C0">
          <w:rPr>
            <w:noProof/>
            <w:webHidden/>
          </w:rPr>
        </w:r>
        <w:r w:rsidR="001410C0">
          <w:rPr>
            <w:noProof/>
            <w:webHidden/>
          </w:rPr>
          <w:fldChar w:fldCharType="separate"/>
        </w:r>
        <w:r w:rsidR="001410C0">
          <w:rPr>
            <w:noProof/>
            <w:webHidden/>
          </w:rPr>
          <w:t>35</w:t>
        </w:r>
        <w:r w:rsidR="001410C0">
          <w:rPr>
            <w:noProof/>
            <w:webHidden/>
          </w:rPr>
          <w:fldChar w:fldCharType="end"/>
        </w:r>
      </w:hyperlink>
    </w:p>
    <w:p w14:paraId="0EFAB1BC" w14:textId="77777777" w:rsidR="001410C0" w:rsidRDefault="00F11FEE">
      <w:pPr>
        <w:pStyle w:val="TM2"/>
        <w:tabs>
          <w:tab w:val="left" w:pos="960"/>
          <w:tab w:val="right" w:leader="dot" w:pos="9062"/>
        </w:tabs>
        <w:rPr>
          <w:rFonts w:asciiTheme="minorHAnsi" w:eastAsiaTheme="minorEastAsia" w:hAnsiTheme="minorHAnsi" w:cstheme="minorBidi"/>
          <w:noProof/>
          <w:color w:val="auto"/>
          <w:sz w:val="24"/>
          <w:lang w:val="en-US" w:eastAsia="en-US"/>
        </w:rPr>
      </w:pPr>
      <w:hyperlink w:anchor="_Toc535364618" w:history="1">
        <w:r w:rsidR="001410C0" w:rsidRPr="00E84706">
          <w:rPr>
            <w:rStyle w:val="Lienhypertexte"/>
            <w:noProof/>
          </w:rPr>
          <w:t>8.5</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Spécifications concernant le prix demandé</w:t>
        </w:r>
        <w:r w:rsidR="001410C0">
          <w:rPr>
            <w:noProof/>
            <w:webHidden/>
          </w:rPr>
          <w:tab/>
        </w:r>
        <w:r w:rsidR="001410C0">
          <w:rPr>
            <w:noProof/>
            <w:webHidden/>
          </w:rPr>
          <w:fldChar w:fldCharType="begin"/>
        </w:r>
        <w:r w:rsidR="001410C0">
          <w:rPr>
            <w:noProof/>
            <w:webHidden/>
          </w:rPr>
          <w:instrText xml:space="preserve"> PAGEREF _Toc535364618 \h </w:instrText>
        </w:r>
        <w:r w:rsidR="001410C0">
          <w:rPr>
            <w:noProof/>
            <w:webHidden/>
          </w:rPr>
        </w:r>
        <w:r w:rsidR="001410C0">
          <w:rPr>
            <w:noProof/>
            <w:webHidden/>
          </w:rPr>
          <w:fldChar w:fldCharType="separate"/>
        </w:r>
        <w:r w:rsidR="001410C0">
          <w:rPr>
            <w:noProof/>
            <w:webHidden/>
          </w:rPr>
          <w:t>36</w:t>
        </w:r>
        <w:r w:rsidR="001410C0">
          <w:rPr>
            <w:noProof/>
            <w:webHidden/>
          </w:rPr>
          <w:fldChar w:fldCharType="end"/>
        </w:r>
      </w:hyperlink>
    </w:p>
    <w:p w14:paraId="42812E7F"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619" w:history="1">
        <w:r w:rsidR="001410C0" w:rsidRPr="00E84706">
          <w:rPr>
            <w:rStyle w:val="Lienhypertexte"/>
            <w:noProof/>
          </w:rPr>
          <w:t>8.5.1</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Honoraires</w:t>
        </w:r>
        <w:r w:rsidR="001410C0">
          <w:rPr>
            <w:noProof/>
            <w:webHidden/>
          </w:rPr>
          <w:tab/>
        </w:r>
        <w:r w:rsidR="001410C0">
          <w:rPr>
            <w:noProof/>
            <w:webHidden/>
          </w:rPr>
          <w:fldChar w:fldCharType="begin"/>
        </w:r>
        <w:r w:rsidR="001410C0">
          <w:rPr>
            <w:noProof/>
            <w:webHidden/>
          </w:rPr>
          <w:instrText xml:space="preserve"> PAGEREF _Toc535364619 \h </w:instrText>
        </w:r>
        <w:r w:rsidR="001410C0">
          <w:rPr>
            <w:noProof/>
            <w:webHidden/>
          </w:rPr>
        </w:r>
        <w:r w:rsidR="001410C0">
          <w:rPr>
            <w:noProof/>
            <w:webHidden/>
          </w:rPr>
          <w:fldChar w:fldCharType="separate"/>
        </w:r>
        <w:r w:rsidR="001410C0">
          <w:rPr>
            <w:noProof/>
            <w:webHidden/>
          </w:rPr>
          <w:t>36</w:t>
        </w:r>
        <w:r w:rsidR="001410C0">
          <w:rPr>
            <w:noProof/>
            <w:webHidden/>
          </w:rPr>
          <w:fldChar w:fldCharType="end"/>
        </w:r>
      </w:hyperlink>
    </w:p>
    <w:p w14:paraId="70E196A0"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620" w:history="1">
        <w:r w:rsidR="001410C0" w:rsidRPr="00E84706">
          <w:rPr>
            <w:rStyle w:val="Lienhypertexte"/>
            <w:noProof/>
          </w:rPr>
          <w:t>8.5.2</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Ajustement des prix</w:t>
        </w:r>
        <w:r w:rsidR="001410C0">
          <w:rPr>
            <w:noProof/>
            <w:webHidden/>
          </w:rPr>
          <w:tab/>
        </w:r>
        <w:r w:rsidR="001410C0">
          <w:rPr>
            <w:noProof/>
            <w:webHidden/>
          </w:rPr>
          <w:fldChar w:fldCharType="begin"/>
        </w:r>
        <w:r w:rsidR="001410C0">
          <w:rPr>
            <w:noProof/>
            <w:webHidden/>
          </w:rPr>
          <w:instrText xml:space="preserve"> PAGEREF _Toc535364620 \h </w:instrText>
        </w:r>
        <w:r w:rsidR="001410C0">
          <w:rPr>
            <w:noProof/>
            <w:webHidden/>
          </w:rPr>
        </w:r>
        <w:r w:rsidR="001410C0">
          <w:rPr>
            <w:noProof/>
            <w:webHidden/>
          </w:rPr>
          <w:fldChar w:fldCharType="separate"/>
        </w:r>
        <w:r w:rsidR="001410C0">
          <w:rPr>
            <w:noProof/>
            <w:webHidden/>
          </w:rPr>
          <w:t>36</w:t>
        </w:r>
        <w:r w:rsidR="001410C0">
          <w:rPr>
            <w:noProof/>
            <w:webHidden/>
          </w:rPr>
          <w:fldChar w:fldCharType="end"/>
        </w:r>
      </w:hyperlink>
    </w:p>
    <w:p w14:paraId="195C65D3" w14:textId="77777777" w:rsidR="001410C0" w:rsidRDefault="00F11FEE">
      <w:pPr>
        <w:pStyle w:val="TM3"/>
        <w:tabs>
          <w:tab w:val="left" w:pos="1200"/>
          <w:tab w:val="right" w:leader="dot" w:pos="9062"/>
        </w:tabs>
        <w:rPr>
          <w:rFonts w:asciiTheme="minorHAnsi" w:eastAsiaTheme="minorEastAsia" w:hAnsiTheme="minorHAnsi" w:cstheme="minorBidi"/>
          <w:noProof/>
          <w:color w:val="auto"/>
          <w:sz w:val="24"/>
          <w:lang w:val="en-US" w:eastAsia="en-US"/>
        </w:rPr>
      </w:pPr>
      <w:hyperlink w:anchor="_Toc535364621" w:history="1">
        <w:r w:rsidR="001410C0" w:rsidRPr="00E84706">
          <w:rPr>
            <w:rStyle w:val="Lienhypertexte"/>
            <w:noProof/>
          </w:rPr>
          <w:t>8.5.3</w:t>
        </w:r>
        <w:r w:rsidR="001410C0">
          <w:rPr>
            <w:rFonts w:asciiTheme="minorHAnsi" w:eastAsiaTheme="minorEastAsia" w:hAnsiTheme="minorHAnsi" w:cstheme="minorBidi"/>
            <w:noProof/>
            <w:color w:val="auto"/>
            <w:sz w:val="24"/>
            <w:lang w:val="en-US" w:eastAsia="en-US"/>
          </w:rPr>
          <w:tab/>
        </w:r>
        <w:r w:rsidR="001410C0" w:rsidRPr="00E84706">
          <w:rPr>
            <w:rStyle w:val="Lienhypertexte"/>
            <w:noProof/>
          </w:rPr>
          <w:t>Facture</w:t>
        </w:r>
        <w:r w:rsidR="001410C0">
          <w:rPr>
            <w:noProof/>
            <w:webHidden/>
          </w:rPr>
          <w:tab/>
        </w:r>
        <w:r w:rsidR="001410C0">
          <w:rPr>
            <w:noProof/>
            <w:webHidden/>
          </w:rPr>
          <w:fldChar w:fldCharType="begin"/>
        </w:r>
        <w:r w:rsidR="001410C0">
          <w:rPr>
            <w:noProof/>
            <w:webHidden/>
          </w:rPr>
          <w:instrText xml:space="preserve"> PAGEREF _Toc535364621 \h </w:instrText>
        </w:r>
        <w:r w:rsidR="001410C0">
          <w:rPr>
            <w:noProof/>
            <w:webHidden/>
          </w:rPr>
        </w:r>
        <w:r w:rsidR="001410C0">
          <w:rPr>
            <w:noProof/>
            <w:webHidden/>
          </w:rPr>
          <w:fldChar w:fldCharType="separate"/>
        </w:r>
        <w:r w:rsidR="001410C0">
          <w:rPr>
            <w:noProof/>
            <w:webHidden/>
          </w:rPr>
          <w:t>36</w:t>
        </w:r>
        <w:r w:rsidR="001410C0">
          <w:rPr>
            <w:noProof/>
            <w:webHidden/>
          </w:rPr>
          <w:fldChar w:fldCharType="end"/>
        </w:r>
      </w:hyperlink>
    </w:p>
    <w:p w14:paraId="08BB0022" w14:textId="77777777" w:rsidR="001410C0" w:rsidRDefault="00F11FEE">
      <w:pPr>
        <w:pStyle w:val="TM1"/>
        <w:tabs>
          <w:tab w:val="right" w:leader="dot" w:pos="9062"/>
        </w:tabs>
        <w:rPr>
          <w:rFonts w:asciiTheme="minorHAnsi" w:eastAsiaTheme="minorEastAsia" w:hAnsiTheme="minorHAnsi" w:cstheme="minorBidi"/>
          <w:b w:val="0"/>
          <w:noProof/>
          <w:color w:val="auto"/>
          <w:sz w:val="24"/>
          <w:lang w:val="en-US" w:eastAsia="en-US"/>
        </w:rPr>
      </w:pPr>
      <w:hyperlink w:anchor="_Toc535364622" w:history="1">
        <w:r w:rsidR="001410C0" w:rsidRPr="00E84706">
          <w:rPr>
            <w:rStyle w:val="Lienhypertexte"/>
            <w:noProof/>
          </w:rPr>
          <w:t>Annexe 1 : Création du fichier maître (fichier de référence)</w:t>
        </w:r>
        <w:r w:rsidR="001410C0">
          <w:rPr>
            <w:noProof/>
            <w:webHidden/>
          </w:rPr>
          <w:tab/>
        </w:r>
        <w:r w:rsidR="001410C0">
          <w:rPr>
            <w:noProof/>
            <w:webHidden/>
          </w:rPr>
          <w:fldChar w:fldCharType="begin"/>
        </w:r>
        <w:r w:rsidR="001410C0">
          <w:rPr>
            <w:noProof/>
            <w:webHidden/>
          </w:rPr>
          <w:instrText xml:space="preserve"> PAGEREF _Toc535364622 \h </w:instrText>
        </w:r>
        <w:r w:rsidR="001410C0">
          <w:rPr>
            <w:noProof/>
            <w:webHidden/>
          </w:rPr>
        </w:r>
        <w:r w:rsidR="001410C0">
          <w:rPr>
            <w:noProof/>
            <w:webHidden/>
          </w:rPr>
          <w:fldChar w:fldCharType="separate"/>
        </w:r>
        <w:r w:rsidR="001410C0">
          <w:rPr>
            <w:noProof/>
            <w:webHidden/>
          </w:rPr>
          <w:t>38</w:t>
        </w:r>
        <w:r w:rsidR="001410C0">
          <w:rPr>
            <w:noProof/>
            <w:webHidden/>
          </w:rPr>
          <w:fldChar w:fldCharType="end"/>
        </w:r>
      </w:hyperlink>
    </w:p>
    <w:p w14:paraId="0900DFD6" w14:textId="77777777" w:rsidR="001410C0" w:rsidRDefault="00F11FEE">
      <w:pPr>
        <w:pStyle w:val="TM1"/>
        <w:tabs>
          <w:tab w:val="right" w:leader="dot" w:pos="9062"/>
        </w:tabs>
        <w:rPr>
          <w:rFonts w:asciiTheme="minorHAnsi" w:eastAsiaTheme="minorEastAsia" w:hAnsiTheme="minorHAnsi" w:cstheme="minorBidi"/>
          <w:b w:val="0"/>
          <w:noProof/>
          <w:color w:val="auto"/>
          <w:sz w:val="24"/>
          <w:lang w:val="en-US" w:eastAsia="en-US"/>
        </w:rPr>
      </w:pPr>
      <w:hyperlink w:anchor="_Toc535364623" w:history="1">
        <w:r w:rsidR="001410C0" w:rsidRPr="00E84706">
          <w:rPr>
            <w:rStyle w:val="Lienhypertexte"/>
            <w:noProof/>
          </w:rPr>
          <w:t>Annexe 2 : Résultats de l'enquête sur les besoins des résidents</w:t>
        </w:r>
        <w:r w:rsidR="001410C0">
          <w:rPr>
            <w:noProof/>
            <w:webHidden/>
          </w:rPr>
          <w:tab/>
        </w:r>
        <w:r w:rsidR="001410C0">
          <w:rPr>
            <w:noProof/>
            <w:webHidden/>
          </w:rPr>
          <w:fldChar w:fldCharType="begin"/>
        </w:r>
        <w:r w:rsidR="001410C0">
          <w:rPr>
            <w:noProof/>
            <w:webHidden/>
          </w:rPr>
          <w:instrText xml:space="preserve"> PAGEREF _Toc535364623 \h </w:instrText>
        </w:r>
        <w:r w:rsidR="001410C0">
          <w:rPr>
            <w:noProof/>
            <w:webHidden/>
          </w:rPr>
        </w:r>
        <w:r w:rsidR="001410C0">
          <w:rPr>
            <w:noProof/>
            <w:webHidden/>
          </w:rPr>
          <w:fldChar w:fldCharType="separate"/>
        </w:r>
        <w:r w:rsidR="001410C0">
          <w:rPr>
            <w:noProof/>
            <w:webHidden/>
          </w:rPr>
          <w:t>39</w:t>
        </w:r>
        <w:r w:rsidR="001410C0">
          <w:rPr>
            <w:noProof/>
            <w:webHidden/>
          </w:rPr>
          <w:fldChar w:fldCharType="end"/>
        </w:r>
      </w:hyperlink>
    </w:p>
    <w:p w14:paraId="0197D329" w14:textId="77777777" w:rsidR="001410C0" w:rsidRDefault="00F11FEE">
      <w:pPr>
        <w:pStyle w:val="TM1"/>
        <w:tabs>
          <w:tab w:val="right" w:leader="dot" w:pos="9062"/>
        </w:tabs>
        <w:rPr>
          <w:rFonts w:asciiTheme="minorHAnsi" w:eastAsiaTheme="minorEastAsia" w:hAnsiTheme="minorHAnsi" w:cstheme="minorBidi"/>
          <w:b w:val="0"/>
          <w:noProof/>
          <w:color w:val="auto"/>
          <w:sz w:val="24"/>
          <w:lang w:val="en-US" w:eastAsia="en-US"/>
        </w:rPr>
      </w:pPr>
      <w:hyperlink w:anchor="_Toc535364624" w:history="1">
        <w:r w:rsidR="001410C0" w:rsidRPr="00E84706">
          <w:rPr>
            <w:rStyle w:val="Lienhypertexte"/>
            <w:noProof/>
          </w:rPr>
          <w:t>Annexe 3 : Cadre pour l'analyse de l'état actuel du bâtiment</w:t>
        </w:r>
        <w:r w:rsidR="001410C0">
          <w:rPr>
            <w:noProof/>
            <w:webHidden/>
          </w:rPr>
          <w:tab/>
        </w:r>
        <w:r w:rsidR="001410C0">
          <w:rPr>
            <w:noProof/>
            <w:webHidden/>
          </w:rPr>
          <w:fldChar w:fldCharType="begin"/>
        </w:r>
        <w:r w:rsidR="001410C0">
          <w:rPr>
            <w:noProof/>
            <w:webHidden/>
          </w:rPr>
          <w:instrText xml:space="preserve"> PAGEREF _Toc535364624 \h </w:instrText>
        </w:r>
        <w:r w:rsidR="001410C0">
          <w:rPr>
            <w:noProof/>
            <w:webHidden/>
          </w:rPr>
        </w:r>
        <w:r w:rsidR="001410C0">
          <w:rPr>
            <w:noProof/>
            <w:webHidden/>
          </w:rPr>
          <w:fldChar w:fldCharType="separate"/>
        </w:r>
        <w:r w:rsidR="001410C0">
          <w:rPr>
            <w:noProof/>
            <w:webHidden/>
          </w:rPr>
          <w:t>40</w:t>
        </w:r>
        <w:r w:rsidR="001410C0">
          <w:rPr>
            <w:noProof/>
            <w:webHidden/>
          </w:rPr>
          <w:fldChar w:fldCharType="end"/>
        </w:r>
      </w:hyperlink>
    </w:p>
    <w:p w14:paraId="4C928E0A" w14:textId="593621AA" w:rsidR="00686B46" w:rsidRPr="00053B80" w:rsidRDefault="00757489" w:rsidP="007F5A96">
      <w:pPr>
        <w:spacing w:after="240"/>
        <w:jc w:val="both"/>
        <w:rPr>
          <w:lang w:val="en-GB"/>
        </w:rPr>
      </w:pPr>
      <w:r w:rsidRPr="00053B80">
        <w:rPr>
          <w:rFonts w:cs="Open Sans"/>
          <w:b/>
          <w:bCs/>
          <w:szCs w:val="20"/>
          <w:lang w:val="en-GB"/>
        </w:rPr>
        <w:fldChar w:fldCharType="end"/>
      </w:r>
    </w:p>
    <w:p w14:paraId="394D3568" w14:textId="77777777" w:rsidR="003A23F6" w:rsidRDefault="003A23F6">
      <w:pPr>
        <w:suppressAutoHyphens w:val="0"/>
        <w:spacing w:before="0" w:beforeAutospacing="0" w:after="160" w:afterAutospacing="0" w:line="259" w:lineRule="auto"/>
        <w:sectPr w:rsidR="003A23F6" w:rsidSect="007778BB">
          <w:headerReference w:type="default" r:id="rId10"/>
          <w:footerReference w:type="default" r:id="rId11"/>
          <w:footerReference w:type="first" r:id="rId12"/>
          <w:pgSz w:w="11906" w:h="16838"/>
          <w:pgMar w:top="993" w:right="1417" w:bottom="1417" w:left="1417" w:header="567" w:footer="720" w:gutter="0"/>
          <w:cols w:space="720"/>
          <w:titlePg/>
          <w:docGrid w:linePitch="360"/>
        </w:sectPr>
      </w:pPr>
    </w:p>
    <w:p w14:paraId="1DCFD61E" w14:textId="77777777" w:rsidR="003A23F6" w:rsidRDefault="00607951">
      <w:pPr>
        <w:pStyle w:val="Titre1"/>
        <w:numPr>
          <w:ilvl w:val="0"/>
          <w:numId w:val="0"/>
        </w:numPr>
        <w:ind w:left="432" w:hanging="432"/>
        <w:rPr>
          <w:color w:val="auto"/>
        </w:rPr>
      </w:pPr>
      <w:bookmarkStart w:id="1" w:name="_Toc535364565"/>
      <w:r>
        <w:rPr>
          <w:color w:val="auto"/>
        </w:rPr>
        <w:lastRenderedPageBreak/>
        <w:t>Glossaire et abréviations</w:t>
      </w:r>
      <w:r>
        <w:rPr>
          <w:rStyle w:val="Marquedecommentaire"/>
          <w:rFonts w:eastAsia="Times New Roman" w:cs="Arial"/>
          <w:b w:val="0"/>
          <w:color w:val="auto"/>
        </w:rPr>
        <w:commentReference w:id="2"/>
      </w:r>
      <w:bookmarkEnd w:id="1"/>
    </w:p>
    <w:p w14:paraId="554EA1E9" w14:textId="165B2EE2" w:rsidR="003A23F6" w:rsidRDefault="00607951">
      <w:pPr>
        <w:pStyle w:val="Titre1"/>
        <w:numPr>
          <w:ilvl w:val="0"/>
          <w:numId w:val="0"/>
        </w:numPr>
        <w:ind w:left="432" w:hanging="432"/>
        <w:rPr>
          <w:color w:val="auto"/>
          <w:sz w:val="24"/>
        </w:rPr>
      </w:pPr>
      <w:bookmarkStart w:id="3" w:name="_Toc535364566"/>
      <w:r>
        <w:rPr>
          <w:color w:val="auto"/>
          <w:sz w:val="24"/>
        </w:rPr>
        <w:t>Glossaire</w:t>
      </w:r>
      <w:bookmarkEnd w:id="3"/>
    </w:p>
    <w:tbl>
      <w:tblPr>
        <w:tblStyle w:val="Trameclaire-Accent5"/>
        <w:tblW w:w="0" w:type="auto"/>
        <w:tblLook w:val="04A0" w:firstRow="1" w:lastRow="0" w:firstColumn="1" w:lastColumn="0" w:noHBand="0" w:noVBand="1"/>
      </w:tblPr>
      <w:tblGrid>
        <w:gridCol w:w="4606"/>
        <w:gridCol w:w="4606"/>
      </w:tblGrid>
      <w:tr w:rsidR="003A23F6" w14:paraId="6F45491D" w14:textId="77777777" w:rsidTr="003A23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D743F60" w14:textId="787BDBEC" w:rsidR="003A23F6" w:rsidRDefault="00607951">
            <w:r>
              <w:t>Nom</w:t>
            </w:r>
          </w:p>
        </w:tc>
        <w:tc>
          <w:tcPr>
            <w:tcW w:w="4606" w:type="dxa"/>
          </w:tcPr>
          <w:p w14:paraId="0FB00891" w14:textId="2F669EF3" w:rsidR="003A23F6" w:rsidRDefault="00607951">
            <w:pPr>
              <w:cnfStyle w:val="100000000000" w:firstRow="1" w:lastRow="0" w:firstColumn="0" w:lastColumn="0" w:oddVBand="0" w:evenVBand="0" w:oddHBand="0" w:evenHBand="0" w:firstRowFirstColumn="0" w:firstRowLastColumn="0" w:lastRowFirstColumn="0" w:lastRowLastColumn="0"/>
            </w:pPr>
            <w:r>
              <w:t>Définition</w:t>
            </w:r>
          </w:p>
        </w:tc>
      </w:tr>
      <w:tr w:rsidR="003A23F6" w14:paraId="461CDF15" w14:textId="77777777" w:rsidTr="003A2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012BE58" w14:textId="77777777" w:rsidR="003A23F6" w:rsidRDefault="003A23F6"/>
        </w:tc>
        <w:tc>
          <w:tcPr>
            <w:tcW w:w="4606" w:type="dxa"/>
          </w:tcPr>
          <w:p w14:paraId="7A1D0384" w14:textId="77777777" w:rsidR="003A23F6" w:rsidRDefault="003A23F6">
            <w:pPr>
              <w:cnfStyle w:val="000000100000" w:firstRow="0" w:lastRow="0" w:firstColumn="0" w:lastColumn="0" w:oddVBand="0" w:evenVBand="0" w:oddHBand="1" w:evenHBand="0" w:firstRowFirstColumn="0" w:firstRowLastColumn="0" w:lastRowFirstColumn="0" w:lastRowLastColumn="0"/>
            </w:pPr>
          </w:p>
        </w:tc>
      </w:tr>
      <w:tr w:rsidR="003A23F6" w14:paraId="0DC0872F" w14:textId="77777777" w:rsidTr="003A23F6">
        <w:tc>
          <w:tcPr>
            <w:cnfStyle w:val="001000000000" w:firstRow="0" w:lastRow="0" w:firstColumn="1" w:lastColumn="0" w:oddVBand="0" w:evenVBand="0" w:oddHBand="0" w:evenHBand="0" w:firstRowFirstColumn="0" w:firstRowLastColumn="0" w:lastRowFirstColumn="0" w:lastRowLastColumn="0"/>
            <w:tcW w:w="4606" w:type="dxa"/>
          </w:tcPr>
          <w:p w14:paraId="5CA6F355" w14:textId="725AF772" w:rsidR="003A23F6" w:rsidRDefault="00607951">
            <w:pPr>
              <w:rPr>
                <w:b w:val="0"/>
              </w:rPr>
            </w:pPr>
            <w:r>
              <w:rPr>
                <w:b w:val="0"/>
              </w:rPr>
              <w:t>Cycle de vie</w:t>
            </w:r>
          </w:p>
        </w:tc>
        <w:tc>
          <w:tcPr>
            <w:tcW w:w="4606" w:type="dxa"/>
          </w:tcPr>
          <w:p w14:paraId="0BD1E165" w14:textId="745987F1" w:rsidR="003A23F6" w:rsidRDefault="00607951">
            <w:pPr>
              <w:cnfStyle w:val="000000000000" w:firstRow="0" w:lastRow="0" w:firstColumn="0" w:lastColumn="0" w:oddVBand="0" w:evenVBand="0" w:oddHBand="0" w:evenHBand="0" w:firstRowFirstColumn="0" w:firstRowLastColumn="0" w:lastRowFirstColumn="0" w:lastRowLastColumn="0"/>
            </w:pPr>
            <w:r>
              <w:t>Le cycle de vie d'un bâtiment fait référence à l'étude des matériaux d'un bâtiment tout au long de leur vie.</w:t>
            </w:r>
          </w:p>
        </w:tc>
      </w:tr>
      <w:tr w:rsidR="003A23F6" w14:paraId="4EA892FF" w14:textId="77777777" w:rsidTr="003A2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2E0EBEFD" w14:textId="2FA6AFEB" w:rsidR="003A23F6" w:rsidRDefault="00607951">
            <w:pPr>
              <w:rPr>
                <w:b w:val="0"/>
              </w:rPr>
            </w:pPr>
            <w:r>
              <w:rPr>
                <w:b w:val="0"/>
              </w:rPr>
              <w:t>Durée de vie</w:t>
            </w:r>
          </w:p>
        </w:tc>
        <w:tc>
          <w:tcPr>
            <w:tcW w:w="4606" w:type="dxa"/>
          </w:tcPr>
          <w:p w14:paraId="06C1AA22" w14:textId="6F55F8A5" w:rsidR="003A23F6" w:rsidRDefault="00607951">
            <w:pPr>
              <w:cnfStyle w:val="000000100000" w:firstRow="0" w:lastRow="0" w:firstColumn="0" w:lastColumn="0" w:oddVBand="0" w:evenVBand="0" w:oddHBand="1" w:evenHBand="0" w:firstRowFirstColumn="0" w:firstRowLastColumn="0" w:lastRowFirstColumn="0" w:lastRowLastColumn="0"/>
            </w:pPr>
            <w:r>
              <w:t>Durée de v</w:t>
            </w:r>
            <w:bookmarkStart w:id="4" w:name="_GoBack"/>
            <w:bookmarkEnd w:id="4"/>
            <w:r>
              <w:t>ie normale des composants d'un bâtiment</w:t>
            </w:r>
          </w:p>
        </w:tc>
      </w:tr>
      <w:tr w:rsidR="003A23F6" w14:paraId="47933EBB" w14:textId="77777777" w:rsidTr="003A23F6">
        <w:tc>
          <w:tcPr>
            <w:cnfStyle w:val="001000000000" w:firstRow="0" w:lastRow="0" w:firstColumn="1" w:lastColumn="0" w:oddVBand="0" w:evenVBand="0" w:oddHBand="0" w:evenHBand="0" w:firstRowFirstColumn="0" w:firstRowLastColumn="0" w:lastRowFirstColumn="0" w:lastRowLastColumn="0"/>
            <w:tcW w:w="4606" w:type="dxa"/>
          </w:tcPr>
          <w:p w14:paraId="341C26C4" w14:textId="2EF7C437" w:rsidR="003A23F6" w:rsidRDefault="00607951">
            <w:pPr>
              <w:rPr>
                <w:b w:val="0"/>
              </w:rPr>
            </w:pPr>
            <w:r>
              <w:rPr>
                <w:b w:val="0"/>
              </w:rPr>
              <w:t>Coût total de possession</w:t>
            </w:r>
          </w:p>
        </w:tc>
        <w:tc>
          <w:tcPr>
            <w:tcW w:w="4606" w:type="dxa"/>
          </w:tcPr>
          <w:p w14:paraId="3707F6C9" w14:textId="7C665FD7" w:rsidR="003A23F6" w:rsidRDefault="00607951">
            <w:pPr>
              <w:cnfStyle w:val="000000000000" w:firstRow="0" w:lastRow="0" w:firstColumn="0" w:lastColumn="0" w:oddVBand="0" w:evenVBand="0" w:oddHBand="0" w:evenHBand="0" w:firstRowFirstColumn="0" w:firstRowLastColumn="0" w:lastRowFirstColumn="0" w:lastRowLastColumn="0"/>
            </w:pPr>
            <w:r>
              <w:t>Le prix d'achat d'un bien plus les coûts de fonctionnement. Au moment de choisir parmi les différentes options dans le cadre d'une décision d'achat, les acheteurs ne doivent pas uniquement prendre en compte le prix à court terme des articles, c'est-à-dire leur prix d'achat, mais également leur prix à long terme qui correspond à leur coût total de possession.</w:t>
            </w:r>
          </w:p>
        </w:tc>
      </w:tr>
      <w:tr w:rsidR="003A23F6" w14:paraId="1940ECAF" w14:textId="77777777" w:rsidTr="003A2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6DA713C" w14:textId="1BE1A512" w:rsidR="003A23F6" w:rsidRDefault="00607951">
            <w:pPr>
              <w:rPr>
                <w:b w:val="0"/>
              </w:rPr>
            </w:pPr>
            <w:r>
              <w:rPr>
                <w:b w:val="0"/>
              </w:rPr>
              <w:t>Plan de maintenance durable à long terme</w:t>
            </w:r>
          </w:p>
        </w:tc>
        <w:tc>
          <w:tcPr>
            <w:tcW w:w="4606" w:type="dxa"/>
          </w:tcPr>
          <w:p w14:paraId="3536FAD1" w14:textId="6E6EE379" w:rsidR="003A23F6" w:rsidRDefault="006079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MS"/>
                <w:color w:val="000000"/>
              </w:rPr>
            </w:pPr>
            <w:r>
              <w:rPr>
                <w:rFonts w:cs="ArialMS"/>
                <w:color w:val="000000"/>
              </w:rPr>
              <w:t>L'ambition ici est de faire en sorte que la propriété soit maintenue dans un état durable, sûr et sécurisé. L'objectif à long terme des services de maintenance est d'introduire un programme de maintenance planifié et de sécuriser des fonds afin d'accélérer la mise en œuvre de la Maintenance à long terme (MLT) et des problèmes de conformité dans l'ensemble du bâtiment. La planification de la MLT a pour objectif d'établir les exigences stratégiques liées à la maintenance à travers le bâtiment, de permettre une planification financière, de répondre à ces exigences et à ce planning, et de maintenir le bâtiment en bon état en remplaçant ou en renouvelant les équipements vieillissants, en améliorant son efficacité et en maximisant la performance de des actifs pendant toute leur durée de vie.  Il s’agit essentiellement d’une maintenance planifiée à beaucoup plus long terme qu’un simple exercice financier.</w:t>
            </w:r>
          </w:p>
        </w:tc>
      </w:tr>
    </w:tbl>
    <w:p w14:paraId="4BECC202" w14:textId="4199F181" w:rsidR="003A23F6" w:rsidRDefault="00607951">
      <w:pPr>
        <w:pStyle w:val="Titre2"/>
        <w:numPr>
          <w:ilvl w:val="0"/>
          <w:numId w:val="0"/>
        </w:numPr>
        <w:ind w:left="576" w:hanging="576"/>
      </w:pPr>
      <w:bookmarkStart w:id="5" w:name="_Toc535364567"/>
      <w:r>
        <w:t>Abréviations</w:t>
      </w:r>
      <w:bookmarkEnd w:id="5"/>
    </w:p>
    <w:tbl>
      <w:tblPr>
        <w:tblStyle w:val="Trameclaire-Accent5"/>
        <w:tblW w:w="0" w:type="auto"/>
        <w:tblLook w:val="04A0" w:firstRow="1" w:lastRow="0" w:firstColumn="1" w:lastColumn="0" w:noHBand="0" w:noVBand="1"/>
      </w:tblPr>
      <w:tblGrid>
        <w:gridCol w:w="4606"/>
        <w:gridCol w:w="4606"/>
      </w:tblGrid>
      <w:tr w:rsidR="003A23F6" w14:paraId="2C726863" w14:textId="77777777" w:rsidTr="003A23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28480019" w14:textId="266F307D" w:rsidR="003A23F6" w:rsidRDefault="00607951">
            <w:r>
              <w:t>Abréviation</w:t>
            </w:r>
          </w:p>
        </w:tc>
        <w:tc>
          <w:tcPr>
            <w:tcW w:w="4606" w:type="dxa"/>
          </w:tcPr>
          <w:p w14:paraId="6D3885D0" w14:textId="38A102FA" w:rsidR="003A23F6" w:rsidRDefault="00607951">
            <w:pPr>
              <w:cnfStyle w:val="100000000000" w:firstRow="1" w:lastRow="0" w:firstColumn="0" w:lastColumn="0" w:oddVBand="0" w:evenVBand="0" w:oddHBand="0" w:evenHBand="0" w:firstRowFirstColumn="0" w:firstRowLastColumn="0" w:lastRowFirstColumn="0" w:lastRowLastColumn="0"/>
            </w:pPr>
            <w:r>
              <w:t>Explication</w:t>
            </w:r>
          </w:p>
        </w:tc>
      </w:tr>
      <w:tr w:rsidR="003A23F6" w14:paraId="189FFE2B" w14:textId="77777777" w:rsidTr="003A2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C1B6021" w14:textId="4001E675" w:rsidR="003A23F6" w:rsidRDefault="00607951">
            <w:pPr>
              <w:rPr>
                <w:b w:val="0"/>
              </w:rPr>
            </w:pPr>
            <w:r>
              <w:rPr>
                <w:b w:val="0"/>
              </w:rPr>
              <w:t>Scénario SQ</w:t>
            </w:r>
          </w:p>
        </w:tc>
        <w:tc>
          <w:tcPr>
            <w:tcW w:w="4606" w:type="dxa"/>
          </w:tcPr>
          <w:p w14:paraId="01439461" w14:textId="2F197EC9" w:rsidR="003A23F6" w:rsidRDefault="00607951">
            <w:pPr>
              <w:cnfStyle w:val="000000100000" w:firstRow="0" w:lastRow="0" w:firstColumn="0" w:lastColumn="0" w:oddVBand="0" w:evenVBand="0" w:oddHBand="1" w:evenHBand="0" w:firstRowFirstColumn="0" w:firstRowLastColumn="0" w:lastRowFirstColumn="0" w:lastRowLastColumn="0"/>
            </w:pPr>
            <w:r>
              <w:t>Scénario du statu quo, ou du « laisser faire »</w:t>
            </w:r>
          </w:p>
        </w:tc>
      </w:tr>
      <w:tr w:rsidR="003A23F6" w14:paraId="741C88D4" w14:textId="77777777" w:rsidTr="003A23F6">
        <w:tc>
          <w:tcPr>
            <w:cnfStyle w:val="001000000000" w:firstRow="0" w:lastRow="0" w:firstColumn="1" w:lastColumn="0" w:oddVBand="0" w:evenVBand="0" w:oddHBand="0" w:evenHBand="0" w:firstRowFirstColumn="0" w:firstRowLastColumn="0" w:lastRowFirstColumn="0" w:lastRowLastColumn="0"/>
            <w:tcW w:w="4606" w:type="dxa"/>
          </w:tcPr>
          <w:p w14:paraId="61BBD687" w14:textId="0AAAA2CE" w:rsidR="003A23F6" w:rsidRDefault="00607951">
            <w:pPr>
              <w:rPr>
                <w:b w:val="0"/>
              </w:rPr>
            </w:pPr>
            <w:r>
              <w:rPr>
                <w:b w:val="0"/>
              </w:rPr>
              <w:t>MLT</w:t>
            </w:r>
          </w:p>
        </w:tc>
        <w:tc>
          <w:tcPr>
            <w:tcW w:w="4606" w:type="dxa"/>
          </w:tcPr>
          <w:p w14:paraId="7E21DCB2" w14:textId="4F347DEB" w:rsidR="003A23F6" w:rsidRDefault="00607951">
            <w:pPr>
              <w:cnfStyle w:val="000000000000" w:firstRow="0" w:lastRow="0" w:firstColumn="0" w:lastColumn="0" w:oddVBand="0" w:evenVBand="0" w:oddHBand="0" w:evenHBand="0" w:firstRowFirstColumn="0" w:firstRowLastColumn="0" w:lastRowFirstColumn="0" w:lastRowLastColumn="0"/>
            </w:pPr>
            <w:r>
              <w:t>Maintenance à long terme</w:t>
            </w:r>
          </w:p>
        </w:tc>
      </w:tr>
      <w:tr w:rsidR="003A23F6" w14:paraId="0138E0E7" w14:textId="77777777" w:rsidTr="003A2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98B1BB9" w14:textId="11372704" w:rsidR="003A23F6" w:rsidRDefault="00607951">
            <w:pPr>
              <w:rPr>
                <w:b w:val="0"/>
              </w:rPr>
            </w:pPr>
            <w:r>
              <w:rPr>
                <w:b w:val="0"/>
              </w:rPr>
              <w:t>DPEB</w:t>
            </w:r>
          </w:p>
        </w:tc>
        <w:tc>
          <w:tcPr>
            <w:tcW w:w="4606" w:type="dxa"/>
          </w:tcPr>
          <w:p w14:paraId="28B34A5F" w14:textId="2BCF8C58" w:rsidR="003A23F6" w:rsidRDefault="00607951">
            <w:pPr>
              <w:cnfStyle w:val="000000100000" w:firstRow="0" w:lastRow="0" w:firstColumn="0" w:lastColumn="0" w:oddVBand="0" w:evenVBand="0" w:oddHBand="1" w:evenHBand="0" w:firstRowFirstColumn="0" w:firstRowLastColumn="0" w:lastRowFirstColumn="0" w:lastRowLastColumn="0"/>
            </w:pPr>
            <w:r>
              <w:t>Directive sur la performance énergétique des bâtiments</w:t>
            </w:r>
          </w:p>
        </w:tc>
      </w:tr>
      <w:tr w:rsidR="003A23F6" w14:paraId="0E47CC78" w14:textId="77777777" w:rsidTr="003A23F6">
        <w:tc>
          <w:tcPr>
            <w:cnfStyle w:val="001000000000" w:firstRow="0" w:lastRow="0" w:firstColumn="1" w:lastColumn="0" w:oddVBand="0" w:evenVBand="0" w:oddHBand="0" w:evenHBand="0" w:firstRowFirstColumn="0" w:firstRowLastColumn="0" w:lastRowFirstColumn="0" w:lastRowLastColumn="0"/>
            <w:tcW w:w="4606" w:type="dxa"/>
          </w:tcPr>
          <w:p w14:paraId="4CE6828D" w14:textId="5447DBFE" w:rsidR="003A23F6" w:rsidRDefault="00607951">
            <w:pPr>
              <w:rPr>
                <w:b w:val="0"/>
              </w:rPr>
            </w:pPr>
            <w:r>
              <w:rPr>
                <w:b w:val="0"/>
              </w:rPr>
              <w:t>Niveau de consommation énergétique (CE)</w:t>
            </w:r>
          </w:p>
        </w:tc>
        <w:tc>
          <w:tcPr>
            <w:tcW w:w="4606" w:type="dxa"/>
          </w:tcPr>
          <w:p w14:paraId="422B32C7" w14:textId="295A9FBA" w:rsidR="003A23F6" w:rsidRDefault="00607951">
            <w:pPr>
              <w:cnfStyle w:val="000000000000" w:firstRow="0" w:lastRow="0" w:firstColumn="0" w:lastColumn="0" w:oddVBand="0" w:evenVBand="0" w:oddHBand="0" w:evenHBand="0" w:firstRowFirstColumn="0" w:firstRowLastColumn="0" w:lastRowFirstColumn="0" w:lastRowLastColumn="0"/>
            </w:pPr>
            <w:r>
              <w:t>Évaluation de la consommation d'énergie, basée sur la réglementation DPEB</w:t>
            </w:r>
          </w:p>
        </w:tc>
      </w:tr>
      <w:tr w:rsidR="003A23F6" w14:paraId="2970901C" w14:textId="77777777" w:rsidTr="003A2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37BD8B4" w14:textId="37353196" w:rsidR="003A23F6" w:rsidRDefault="00607951">
            <w:pPr>
              <w:rPr>
                <w:b w:val="0"/>
              </w:rPr>
            </w:pPr>
            <w:r>
              <w:rPr>
                <w:b w:val="0"/>
              </w:rPr>
              <w:t>CTP</w:t>
            </w:r>
          </w:p>
        </w:tc>
        <w:tc>
          <w:tcPr>
            <w:tcW w:w="4606" w:type="dxa"/>
          </w:tcPr>
          <w:p w14:paraId="71356BAC" w14:textId="5F974B3C" w:rsidR="003A23F6" w:rsidRDefault="00607951">
            <w:pPr>
              <w:cnfStyle w:val="000000100000" w:firstRow="0" w:lastRow="0" w:firstColumn="0" w:lastColumn="0" w:oddVBand="0" w:evenVBand="0" w:oddHBand="1" w:evenHBand="0" w:firstRowFirstColumn="0" w:firstRowLastColumn="0" w:lastRowFirstColumn="0" w:lastRowLastColumn="0"/>
            </w:pPr>
            <w:r>
              <w:t>Coût total de possession</w:t>
            </w:r>
          </w:p>
        </w:tc>
      </w:tr>
      <w:tr w:rsidR="003A23F6" w14:paraId="2F4E2788" w14:textId="77777777" w:rsidTr="003A23F6">
        <w:tc>
          <w:tcPr>
            <w:cnfStyle w:val="001000000000" w:firstRow="0" w:lastRow="0" w:firstColumn="1" w:lastColumn="0" w:oddVBand="0" w:evenVBand="0" w:oddHBand="0" w:evenHBand="0" w:firstRowFirstColumn="0" w:firstRowLastColumn="0" w:lastRowFirstColumn="0" w:lastRowLastColumn="0"/>
            <w:tcW w:w="4606" w:type="dxa"/>
          </w:tcPr>
          <w:p w14:paraId="5E5547EE" w14:textId="14AE6615" w:rsidR="003A23F6" w:rsidRDefault="00607951">
            <w:pPr>
              <w:rPr>
                <w:b w:val="0"/>
              </w:rPr>
            </w:pPr>
            <w:r>
              <w:rPr>
                <w:b w:val="0"/>
              </w:rPr>
              <w:t>UL</w:t>
            </w:r>
          </w:p>
        </w:tc>
        <w:tc>
          <w:tcPr>
            <w:tcW w:w="4606" w:type="dxa"/>
          </w:tcPr>
          <w:p w14:paraId="08B5536D" w14:textId="018F005C" w:rsidR="003A23F6" w:rsidRDefault="00607951">
            <w:pPr>
              <w:cnfStyle w:val="000000000000" w:firstRow="0" w:lastRow="0" w:firstColumn="0" w:lastColumn="0" w:oddVBand="0" w:evenVBand="0" w:oddHBand="0" w:evenHBand="0" w:firstRowFirstColumn="0" w:firstRowLastColumn="0" w:lastRowFirstColumn="0" w:lastRowLastColumn="0"/>
            </w:pPr>
            <w:r>
              <w:t>Unités de logement</w:t>
            </w:r>
          </w:p>
        </w:tc>
      </w:tr>
      <w:tr w:rsidR="003A23F6" w14:paraId="63F04CDB" w14:textId="77777777" w:rsidTr="003A2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44F6951" w14:textId="77777777" w:rsidR="003A23F6" w:rsidRDefault="003A23F6">
            <w:pPr>
              <w:rPr>
                <w:b w:val="0"/>
              </w:rPr>
            </w:pPr>
          </w:p>
        </w:tc>
        <w:tc>
          <w:tcPr>
            <w:tcW w:w="4606" w:type="dxa"/>
          </w:tcPr>
          <w:p w14:paraId="55882B41" w14:textId="77777777" w:rsidR="003A23F6" w:rsidRDefault="003A23F6">
            <w:pPr>
              <w:cnfStyle w:val="000000100000" w:firstRow="0" w:lastRow="0" w:firstColumn="0" w:lastColumn="0" w:oddVBand="0" w:evenVBand="0" w:oddHBand="1" w:evenHBand="0" w:firstRowFirstColumn="0" w:firstRowLastColumn="0" w:lastRowFirstColumn="0" w:lastRowLastColumn="0"/>
            </w:pPr>
          </w:p>
        </w:tc>
      </w:tr>
      <w:tr w:rsidR="003A23F6" w14:paraId="2026987F" w14:textId="77777777" w:rsidTr="003A23F6">
        <w:tc>
          <w:tcPr>
            <w:cnfStyle w:val="001000000000" w:firstRow="0" w:lastRow="0" w:firstColumn="1" w:lastColumn="0" w:oddVBand="0" w:evenVBand="0" w:oddHBand="0" w:evenHBand="0" w:firstRowFirstColumn="0" w:firstRowLastColumn="0" w:lastRowFirstColumn="0" w:lastRowLastColumn="0"/>
            <w:tcW w:w="4606" w:type="dxa"/>
          </w:tcPr>
          <w:p w14:paraId="14C14B26" w14:textId="77777777" w:rsidR="003A23F6" w:rsidRDefault="003A23F6">
            <w:pPr>
              <w:rPr>
                <w:b w:val="0"/>
              </w:rPr>
            </w:pPr>
          </w:p>
        </w:tc>
        <w:tc>
          <w:tcPr>
            <w:tcW w:w="4606" w:type="dxa"/>
          </w:tcPr>
          <w:p w14:paraId="566C9F42" w14:textId="77777777" w:rsidR="003A23F6" w:rsidRDefault="003A23F6">
            <w:pPr>
              <w:cnfStyle w:val="000000000000" w:firstRow="0" w:lastRow="0" w:firstColumn="0" w:lastColumn="0" w:oddVBand="0" w:evenVBand="0" w:oddHBand="0" w:evenHBand="0" w:firstRowFirstColumn="0" w:firstRowLastColumn="0" w:lastRowFirstColumn="0" w:lastRowLastColumn="0"/>
            </w:pPr>
          </w:p>
        </w:tc>
      </w:tr>
    </w:tbl>
    <w:p w14:paraId="5A9F0EA4" w14:textId="77777777" w:rsidR="003A23F6" w:rsidRDefault="00607951">
      <w:pPr>
        <w:suppressAutoHyphens w:val="0"/>
        <w:spacing w:before="0" w:beforeAutospacing="0" w:after="160" w:afterAutospacing="0" w:line="259" w:lineRule="auto"/>
        <w:rPr>
          <w:rFonts w:eastAsiaTheme="majorEastAsia" w:cs="Open Sans"/>
          <w:b/>
          <w:color w:val="2E74B5" w:themeColor="accent1" w:themeShade="BF"/>
          <w:sz w:val="28"/>
        </w:rPr>
      </w:pPr>
      <w:r>
        <w:br w:type="page"/>
      </w:r>
    </w:p>
    <w:p w14:paraId="330649E0" w14:textId="4B0A2E60" w:rsidR="003A23F6" w:rsidRDefault="00607951">
      <w:pPr>
        <w:pStyle w:val="Titre1"/>
        <w:rPr>
          <w:color w:val="auto"/>
        </w:rPr>
      </w:pPr>
      <w:bookmarkStart w:id="6" w:name="_Toc535364568"/>
      <w:r>
        <w:rPr>
          <w:color w:val="auto"/>
        </w:rPr>
        <w:lastRenderedPageBreak/>
        <w:t>Pourquoi réaliser un audit du Plan directeur pour la rénovation énergétique ambitieuse d'une copropriété ?</w:t>
      </w:r>
      <w:bookmarkEnd w:id="6"/>
    </w:p>
    <w:p w14:paraId="6A9FE3CC" w14:textId="796257C7" w:rsidR="003A23F6" w:rsidRDefault="00607951">
      <w:pPr>
        <w:pStyle w:val="Titre2"/>
      </w:pPr>
      <w:bookmarkStart w:id="7" w:name="_Toc535364569"/>
      <w:commentRangeStart w:id="8"/>
      <w:r>
        <w:rPr>
          <w:color w:val="auto"/>
        </w:rPr>
        <w:t>Introduction</w:t>
      </w:r>
      <w:commentRangeEnd w:id="8"/>
      <w:r>
        <w:rPr>
          <w:rStyle w:val="Marquedecommentaire"/>
          <w:b w:val="0"/>
        </w:rPr>
        <w:commentReference w:id="8"/>
      </w:r>
      <w:bookmarkEnd w:id="7"/>
    </w:p>
    <w:p w14:paraId="19584765" w14:textId="27B8CB90" w:rsidR="003A23F6" w:rsidRDefault="00607951">
      <w:pPr>
        <w:spacing w:after="0" w:afterAutospacing="0"/>
        <w:contextualSpacing/>
        <w:rPr>
          <w:color w:val="auto"/>
        </w:rPr>
      </w:pPr>
      <w:r>
        <w:rPr>
          <w:color w:val="auto"/>
        </w:rPr>
        <w:t xml:space="preserve">À la fin des années 1960 et 1970, un très grand nombre d'immeubles en copropriété a vu le jour dans les différentes villes </w:t>
      </w:r>
      <w:r>
        <w:rPr>
          <w:color w:val="auto"/>
          <w:highlight w:val="yellow"/>
        </w:rPr>
        <w:t>flamandes</w:t>
      </w:r>
      <w:r>
        <w:rPr>
          <w:color w:val="auto"/>
        </w:rPr>
        <w:t>. En seulement quelques années, des bâtiments de plus de dix étages ont transformé le paysage urbain de la ville d'</w:t>
      </w:r>
      <w:r>
        <w:rPr>
          <w:color w:val="auto"/>
          <w:highlight w:val="yellow"/>
        </w:rPr>
        <w:t>Anvers</w:t>
      </w:r>
      <w:r>
        <w:rPr>
          <w:color w:val="auto"/>
        </w:rPr>
        <w:t xml:space="preserve">. Ces bâtiments ont aujourd'hui plus de 50 ans et montrent des signes de faiblesse. En effet, la plupart d'entre eux ont besoin d'être rénovés en profondeur. </w:t>
      </w:r>
    </w:p>
    <w:p w14:paraId="795B7213" w14:textId="77777777" w:rsidR="003A23F6" w:rsidRDefault="003A23F6">
      <w:pPr>
        <w:spacing w:after="0" w:afterAutospacing="0"/>
        <w:contextualSpacing/>
        <w:rPr>
          <w:color w:val="auto"/>
        </w:rPr>
      </w:pPr>
    </w:p>
    <w:p w14:paraId="435765F0" w14:textId="60BBACE1" w:rsidR="003A23F6" w:rsidRDefault="00607951">
      <w:pPr>
        <w:spacing w:after="0" w:afterAutospacing="0"/>
        <w:contextualSpacing/>
        <w:rPr>
          <w:color w:val="auto"/>
        </w:rPr>
      </w:pPr>
      <w:r>
        <w:rPr>
          <w:color w:val="auto"/>
        </w:rPr>
        <w:t>Dans le cadre de leurs efforts pour améliorer la performance énergétique de leurs bâtiments, les propriétaires et investisseurs potentiels sont confrontés à de nombreux obstacles.</w:t>
      </w:r>
    </w:p>
    <w:p w14:paraId="1570524C" w14:textId="3B88B3BB" w:rsidR="003A23F6" w:rsidRDefault="00607951">
      <w:pPr>
        <w:spacing w:after="0" w:afterAutospacing="0"/>
        <w:contextualSpacing/>
        <w:rPr>
          <w:color w:val="auto"/>
        </w:rPr>
      </w:pPr>
      <w:r>
        <w:rPr>
          <w:color w:val="auto"/>
        </w:rPr>
        <w:t>Outre la planification financière, la difficulté majeure réside dans le manque de connaissances concernant l’approche à adopter : par où commencer, quelles sont les mesures à prendre en premier lieu, sans parler de l'établissement d'une approche globale.</w:t>
      </w:r>
    </w:p>
    <w:p w14:paraId="441F0C6C" w14:textId="77777777" w:rsidR="003A23F6" w:rsidRDefault="003A23F6">
      <w:pPr>
        <w:spacing w:after="0" w:afterAutospacing="0"/>
        <w:contextualSpacing/>
        <w:rPr>
          <w:color w:val="auto"/>
        </w:rPr>
      </w:pPr>
    </w:p>
    <w:p w14:paraId="20E89759" w14:textId="3F2A85F5" w:rsidR="003A23F6" w:rsidRDefault="00607951">
      <w:pPr>
        <w:spacing w:before="0" w:beforeAutospacing="0" w:after="0" w:afterAutospacing="0"/>
        <w:contextualSpacing/>
        <w:rPr>
          <w:color w:val="auto"/>
        </w:rPr>
      </w:pPr>
      <w:r>
        <w:rPr>
          <w:color w:val="auto"/>
        </w:rPr>
        <w:t>L’audit du Plan directeur vise à élaborer une feuille de route cohérente et transparente pour l’amélioration de la performance énergétique du bâtiment et à favoriser un cadre de vie plus sain et plus confortable pour ses habitants. Afin de permettre une rénovation optimale et innovante, il est important de toujours garder à l'esprit l'objectif final du projet : la création d'un bâtiment d'avenir.</w:t>
      </w:r>
    </w:p>
    <w:p w14:paraId="4FEBB12C" w14:textId="0A5DDDE9" w:rsidR="003A23F6" w:rsidRDefault="00607951">
      <w:pPr>
        <w:spacing w:before="0" w:beforeAutospacing="0" w:after="0" w:afterAutospacing="0"/>
        <w:contextualSpacing/>
        <w:rPr>
          <w:color w:val="auto"/>
        </w:rPr>
      </w:pPr>
      <w:r>
        <w:rPr>
          <w:color w:val="auto"/>
        </w:rPr>
        <w:t>Pour qu'un bâtiment enregistre les meilleures performances énergétiques possibles, l'objectif doit consister à respecter les mêmes normes que celles applicables à tout nouveau projet de bâtiment. À cet égard, la faisabilité technique et économique ainsi que les contraintes architecturales du bâtiment existant doivent toujours être prises en compte.</w:t>
      </w:r>
    </w:p>
    <w:p w14:paraId="3864585B" w14:textId="77777777" w:rsidR="003A23F6" w:rsidRDefault="003A23F6">
      <w:pPr>
        <w:spacing w:before="0" w:beforeAutospacing="0" w:after="0" w:afterAutospacing="0"/>
        <w:contextualSpacing/>
        <w:rPr>
          <w:color w:val="auto"/>
        </w:rPr>
      </w:pPr>
    </w:p>
    <w:p w14:paraId="50CEE1DA" w14:textId="69E1A327" w:rsidR="003A23F6" w:rsidRDefault="00607951">
      <w:pPr>
        <w:spacing w:after="0" w:afterAutospacing="0"/>
        <w:contextualSpacing/>
        <w:rPr>
          <w:color w:val="auto"/>
        </w:rPr>
      </w:pPr>
      <w:r>
        <w:rPr>
          <w:color w:val="auto"/>
        </w:rPr>
        <w:t xml:space="preserve">En outre, la rénovation doit s’inscrire dans les perspectives à court, moyen et long termes du cycle de vie du bâtiment. Les travaux de maintenance ou d'amélioration importants, effectués notamment sur les façades extérieures, les murs et la toiture, doivent s'accompagner d'une amélioration de la performance énergétique des composants du bâtiment concerné. </w:t>
      </w:r>
    </w:p>
    <w:p w14:paraId="47A7F608" w14:textId="247EF007" w:rsidR="003A23F6" w:rsidRDefault="00607951">
      <w:pPr>
        <w:spacing w:after="0" w:afterAutospacing="0"/>
        <w:contextualSpacing/>
        <w:rPr>
          <w:color w:val="auto"/>
        </w:rPr>
      </w:pPr>
      <w:r>
        <w:rPr>
          <w:color w:val="auto"/>
        </w:rPr>
        <w:t>La philosophie à garder en tête est la suivante : le fait d'entreprendre simultanément des améliorations de performance et des travaux de maintenance permet de réduire le dérangement et les dépenses globales.</w:t>
      </w:r>
    </w:p>
    <w:p w14:paraId="7062B862" w14:textId="19DAB583" w:rsidR="003A23F6" w:rsidRDefault="00607951">
      <w:pPr>
        <w:rPr>
          <w:color w:val="auto"/>
        </w:rPr>
      </w:pPr>
      <w:r>
        <w:rPr>
          <w:color w:val="auto"/>
        </w:rPr>
        <w:t>En établissant dès le départ cette feuille de route individuelle de rénovation, qui définit la relation entre les différentes mesures à prendre ainsi que leurs éventuels impacts, un certain effet d'immobilisation et de blocage vous sera épargné.</w:t>
      </w:r>
    </w:p>
    <w:p w14:paraId="164870F4" w14:textId="77777777" w:rsidR="003A23F6" w:rsidRDefault="003A23F6"/>
    <w:p w14:paraId="2E706E2B" w14:textId="2C4A3397" w:rsidR="003A23F6" w:rsidRDefault="00607951">
      <w:r>
        <w:rPr>
          <w:noProof/>
          <w:lang w:eastAsia="fr-FR"/>
        </w:rPr>
        <w:lastRenderedPageBreak/>
        <w:drawing>
          <wp:inline distT="0" distB="0" distL="0" distR="0" wp14:anchorId="35A9F2DC" wp14:editId="3EE27F52">
            <wp:extent cx="5760720" cy="3119216"/>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3119216"/>
                    </a:xfrm>
                    <a:prstGeom prst="rect">
                      <a:avLst/>
                    </a:prstGeom>
                  </pic:spPr>
                </pic:pic>
              </a:graphicData>
            </a:graphic>
          </wp:inline>
        </w:drawing>
      </w:r>
    </w:p>
    <w:p w14:paraId="48994ECB" w14:textId="24B55130" w:rsidR="003A23F6" w:rsidRDefault="00607951">
      <w:pPr>
        <w:pStyle w:val="Lgende"/>
      </w:pPr>
      <w:r w:rsidRPr="00053B80">
        <w:fldChar w:fldCharType="begin"/>
      </w:r>
      <w:r w:rsidRPr="00053B80">
        <w:rPr>
          <w:lang w:val="en-GB"/>
        </w:rPr>
        <w:instrText xml:space="preserve"> SEQ Figure \* ARABIC </w:instrText>
      </w:r>
      <w:r w:rsidRPr="00053B80">
        <w:rPr>
          <w:lang w:val="en-GB"/>
        </w:rPr>
        <w:fldChar w:fldCharType="separate"/>
      </w:r>
      <w:r w:rsidR="00D31C54" w:rsidRPr="00053B80">
        <w:rPr>
          <w:noProof/>
          <w:lang w:val="en-GB"/>
        </w:rPr>
        <w:t>1</w:t>
      </w:r>
      <w:r w:rsidRPr="00053B80">
        <w:rPr>
          <w:lang w:val="en-GB"/>
        </w:rPr>
        <w:fldChar w:fldCharType="end"/>
      </w:r>
      <w:r>
        <w:t xml:space="preserve"> Une feuille de route plus exhaustive évite les effets d'immobilisation et de blocage (</w:t>
      </w:r>
      <w:proofErr w:type="gramStart"/>
      <w:r>
        <w:t>Source :</w:t>
      </w:r>
      <w:proofErr w:type="gramEnd"/>
      <w:r>
        <w:t> Building Performance Institute Europe).</w:t>
      </w:r>
    </w:p>
    <w:p w14:paraId="21B97633" w14:textId="77777777" w:rsidR="003A23F6" w:rsidRDefault="003A23F6">
      <w:pPr>
        <w:contextualSpacing/>
        <w:rPr>
          <w:color w:val="auto"/>
        </w:rPr>
      </w:pPr>
    </w:p>
    <w:p w14:paraId="62F85446" w14:textId="5591966D" w:rsidR="003A23F6" w:rsidRDefault="00607951">
      <w:pPr>
        <w:rPr>
          <w:color w:val="auto"/>
        </w:rPr>
      </w:pPr>
      <w:r>
        <w:rPr>
          <w:color w:val="auto"/>
        </w:rPr>
        <w:t>Cet audit du Plan directeur vise également à estimer le coût réel de l’utilisation du bâtiment, c'est-à-dire les coûts directs tels que les investissements nécessaires, mais également les coûts indirects tels que le coût de la consommation d’énergie et les coûts de maintenance annuels. Après tout, des investissements plus élevés entraînent généralement une réduction des coûts de maintenance.</w:t>
      </w:r>
    </w:p>
    <w:p w14:paraId="264D07B6" w14:textId="73EE2010" w:rsidR="003A23F6" w:rsidRDefault="00607951">
      <w:pPr>
        <w:contextualSpacing/>
        <w:rPr>
          <w:color w:val="auto"/>
        </w:rPr>
      </w:pPr>
      <w:r>
        <w:rPr>
          <w:color w:val="auto"/>
        </w:rPr>
        <w:t>Ce coût réel, ou « Coût total de possession » (CTP), constitue par ailleurs une analyse du coût du cycle de vie dans la mesure où l'ensemble des coûts supportés pendant la durée de vie économique d'un bâtiment y sont représentés, en plus du coût des investissements.</w:t>
      </w:r>
    </w:p>
    <w:p w14:paraId="3AD380C2" w14:textId="77777777" w:rsidR="003A23F6" w:rsidRDefault="003A23F6">
      <w:pPr>
        <w:contextualSpacing/>
      </w:pPr>
    </w:p>
    <w:p w14:paraId="5EFF56A9" w14:textId="0F290FAA" w:rsidR="003A23F6" w:rsidRDefault="00607951">
      <w:pPr>
        <w:contextualSpacing/>
        <w:rPr>
          <w:color w:val="auto"/>
        </w:rPr>
      </w:pPr>
      <w:r>
        <w:rPr>
          <w:color w:val="auto"/>
        </w:rPr>
        <w:t xml:space="preserve">Pour cette raison, cette étude dépeint une image claire des aspects techniques de la structure et des installations, de la sécurité et de la qualité de l’immeuble. Elle indique les investissements de remplacement et les investissements requis par la loi à effectuer dans les 20 années qui suivent. </w:t>
      </w:r>
    </w:p>
    <w:p w14:paraId="2AA930CC" w14:textId="660D7CE5" w:rsidR="003A23F6" w:rsidRDefault="00607951">
      <w:pPr>
        <w:contextualSpacing/>
        <w:rPr>
          <w:color w:val="auto"/>
        </w:rPr>
      </w:pPr>
      <w:r>
        <w:rPr>
          <w:color w:val="auto"/>
        </w:rPr>
        <w:t>Cette stratégie correspond à la composition du Plan de maintenance à long terme durable (MLT) pour les investissements de remplacement nécessaires dans le bâtiment. Dans la présente étude, ce plan sera appelé Scénario du statu quo (scénario SQ), car il s'agit d'un plan d'investissement nécessaire, dissocié des rénovations souhaitées pour une plus faible consommation d'énergie.</w:t>
      </w:r>
    </w:p>
    <w:p w14:paraId="54294073" w14:textId="77777777" w:rsidR="003A23F6" w:rsidRDefault="003A23F6">
      <w:pPr>
        <w:suppressAutoHyphens w:val="0"/>
        <w:spacing w:before="0" w:beforeAutospacing="0" w:after="160" w:afterAutospacing="0" w:line="259" w:lineRule="auto"/>
      </w:pPr>
    </w:p>
    <w:p w14:paraId="310DDA62" w14:textId="2B16F2D3" w:rsidR="003A23F6" w:rsidRDefault="00607951">
      <w:pPr>
        <w:suppressAutoHyphens w:val="0"/>
        <w:spacing w:before="0" w:beforeAutospacing="0" w:after="160" w:afterAutospacing="0" w:line="259" w:lineRule="auto"/>
        <w:rPr>
          <w:color w:val="auto"/>
        </w:rPr>
      </w:pPr>
      <w:r>
        <w:rPr>
          <w:color w:val="auto"/>
        </w:rPr>
        <w:t>Dans le cadre de rénovations effectuées pour réaliser une faible consommation d'énergie, les mesures prises visent à augmenter la performance énergétique du bâtiment ainsi que ses conditions d'habitation. Les investissements nécessaires de remplacement et de rénovation sont associés à des mesures efficaces sur le plan énergétique.</w:t>
      </w:r>
    </w:p>
    <w:p w14:paraId="462DE30E" w14:textId="7B7FBE49" w:rsidR="003A23F6" w:rsidRDefault="00607951">
      <w:pPr>
        <w:suppressAutoHyphens w:val="0"/>
        <w:spacing w:before="0" w:beforeAutospacing="0" w:after="160" w:afterAutospacing="0" w:line="259" w:lineRule="auto"/>
        <w:rPr>
          <w:b/>
          <w:color w:val="auto"/>
          <w:sz w:val="24"/>
        </w:rPr>
      </w:pPr>
      <w:r>
        <w:rPr>
          <w:color w:val="FF0000"/>
        </w:rPr>
        <w:br w:type="page"/>
      </w:r>
    </w:p>
    <w:p w14:paraId="5F044B22" w14:textId="07FD818C" w:rsidR="003A23F6" w:rsidRDefault="00607951">
      <w:pPr>
        <w:pStyle w:val="Titre2"/>
        <w:rPr>
          <w:color w:val="auto"/>
        </w:rPr>
      </w:pPr>
      <w:bookmarkStart w:id="9" w:name="_Toc535364570"/>
      <w:r>
        <w:rPr>
          <w:color w:val="auto"/>
        </w:rPr>
        <w:lastRenderedPageBreak/>
        <w:t>Ambition de rénovation</w:t>
      </w:r>
      <w:bookmarkEnd w:id="9"/>
    </w:p>
    <w:p w14:paraId="7542C468" w14:textId="7A2D9C54" w:rsidR="003A23F6" w:rsidRDefault="00607951">
      <w:pPr>
        <w:rPr>
          <w:color w:val="auto"/>
        </w:rPr>
      </w:pPr>
      <w:r>
        <w:rPr>
          <w:color w:val="auto"/>
        </w:rPr>
        <w:t xml:space="preserve">Le degré d'ambition concernant la rénovation énergétique doit être conforme aux normes de PEB en matière de rénovation énergétique approfondie et doit, si possible, viser à respecter les normes juridiques prévues pour 2050 applicables aux </w:t>
      </w:r>
      <w:commentRangeStart w:id="10"/>
      <w:r>
        <w:rPr>
          <w:color w:val="auto"/>
        </w:rPr>
        <w:t>bâtiments résidentiels existants</w:t>
      </w:r>
      <w:commentRangeEnd w:id="10"/>
      <w:r>
        <w:rPr>
          <w:rStyle w:val="Marquedecommentaire"/>
        </w:rPr>
        <w:commentReference w:id="10"/>
      </w:r>
      <w:r>
        <w:rPr>
          <w:color w:val="auto"/>
        </w:rPr>
        <w:t xml:space="preserve">. </w:t>
      </w:r>
    </w:p>
    <w:p w14:paraId="56EE7B8A" w14:textId="529DCF0B" w:rsidR="003A23F6" w:rsidRDefault="00607951">
      <w:pPr>
        <w:rPr>
          <w:color w:val="auto"/>
        </w:rPr>
      </w:pPr>
      <w:r>
        <w:rPr>
          <w:color w:val="auto"/>
        </w:rPr>
        <w:t xml:space="preserve">Le </w:t>
      </w:r>
      <w:commentRangeStart w:id="11"/>
      <w:r>
        <w:rPr>
          <w:color w:val="auto"/>
        </w:rPr>
        <w:t>niveau minimal</w:t>
      </w:r>
      <w:commentRangeEnd w:id="11"/>
      <w:r>
        <w:rPr>
          <w:rStyle w:val="Marquedecommentaire"/>
        </w:rPr>
        <w:commentReference w:id="11"/>
      </w:r>
      <w:r>
        <w:rPr>
          <w:color w:val="auto"/>
        </w:rPr>
        <w:t xml:space="preserve"> de consommation énergétique (CE) à respecter dans le cadre de la rénovation est la norme E90, qui constitue la norme actuelle pour la rénovation de bâtiments d'habitation.</w:t>
      </w:r>
    </w:p>
    <w:p w14:paraId="2FF52CB1" w14:textId="5F5F4998" w:rsidR="003A23F6" w:rsidRDefault="00607951">
      <w:pPr>
        <w:spacing w:after="0" w:afterAutospacing="0"/>
        <w:contextualSpacing/>
        <w:rPr>
          <w:color w:val="auto"/>
        </w:rPr>
      </w:pPr>
      <w:r>
        <w:rPr>
          <w:color w:val="auto"/>
          <w:highlight w:val="yellow"/>
        </w:rPr>
        <w:t xml:space="preserve">En Flandres, la norme E60 (100 kWh/m²) constitue l'actuelle exigence pour les nouvelles constructions ainsi que pour les projets de rénovation à long terme  </w:t>
      </w:r>
      <w:commentRangeStart w:id="12"/>
      <w:r>
        <w:rPr>
          <w:color w:val="auto"/>
          <w:highlight w:val="yellow"/>
        </w:rPr>
        <w:t>des bâtiments résidentiels existants</w:t>
      </w:r>
      <w:commentRangeEnd w:id="12"/>
      <w:r>
        <w:rPr>
          <w:rStyle w:val="Marquedecommentaire"/>
        </w:rPr>
        <w:commentReference w:id="12"/>
      </w:r>
      <w:r>
        <w:rPr>
          <w:color w:val="auto"/>
          <w:highlight w:val="yellow"/>
        </w:rPr>
        <w:t xml:space="preserve">   d’ici 2050. Le point de départ consiste, dans la mesure du possible, à tout mettre en œuvre pour que les nouvelles constructions répondent au niveau de consommation énergétique E60.</w:t>
      </w:r>
    </w:p>
    <w:p w14:paraId="405FA2DE" w14:textId="77777777" w:rsidR="003A23F6" w:rsidRDefault="003A23F6">
      <w:pPr>
        <w:spacing w:after="0" w:afterAutospacing="0"/>
        <w:contextualSpacing/>
      </w:pPr>
    </w:p>
    <w:p w14:paraId="2FF7FCE9" w14:textId="0D63C82A" w:rsidR="003A23F6" w:rsidRDefault="00607951">
      <w:pPr>
        <w:spacing w:after="0" w:afterAutospacing="0"/>
        <w:contextualSpacing/>
        <w:rPr>
          <w:color w:val="auto"/>
        </w:rPr>
      </w:pPr>
      <w:r>
        <w:rPr>
          <w:color w:val="auto"/>
        </w:rPr>
        <w:t>Comme cela a déjà été précisé, la faisabilité technique et économique ainsi que les contraintes architecturales doivent toujours être prises en compte.</w:t>
      </w:r>
    </w:p>
    <w:p w14:paraId="23A53A59" w14:textId="77777777" w:rsidR="003A23F6" w:rsidRDefault="00607951">
      <w:pPr>
        <w:rPr>
          <w:color w:val="auto"/>
          <w:highlight w:val="yellow"/>
        </w:rPr>
      </w:pPr>
      <w:r>
        <w:rPr>
          <w:color w:val="auto"/>
          <w:highlight w:val="yellow"/>
        </w:rPr>
        <w:t>Pour les autres exigences de PEB concernant la transmission thermique, etc., veuillez consulter le site Internet de l'Agence flamande de l'Énergie.</w:t>
      </w:r>
    </w:p>
    <w:p w14:paraId="16F5DA1A" w14:textId="14BC1D02" w:rsidR="003A23F6" w:rsidRDefault="00F11FEE">
      <w:hyperlink r:id="rId15" w:history="1">
        <w:r w:rsidR="00607951">
          <w:rPr>
            <w:rStyle w:val="Lienhypertexte"/>
            <w:highlight w:val="yellow"/>
          </w:rPr>
          <w:t>http://www2.vlaanderen.be/economie/energiesparen/epb/doc/epbuwaarden2016.pdf</w:t>
        </w:r>
      </w:hyperlink>
    </w:p>
    <w:p w14:paraId="3A467F63" w14:textId="3FD88E3C" w:rsidR="003A23F6" w:rsidRDefault="00607951">
      <w:pPr>
        <w:suppressAutoHyphens w:val="0"/>
        <w:spacing w:before="0" w:beforeAutospacing="0" w:after="160" w:afterAutospacing="0" w:line="259" w:lineRule="auto"/>
        <w:rPr>
          <w:rFonts w:eastAsiaTheme="majorEastAsia" w:cs="Open Sans"/>
          <w:b/>
          <w:color w:val="2E74B5" w:themeColor="accent1" w:themeShade="BF"/>
          <w:sz w:val="28"/>
        </w:rPr>
      </w:pPr>
      <w:r>
        <w:br w:type="page"/>
      </w:r>
    </w:p>
    <w:p w14:paraId="77C909D0" w14:textId="61831739" w:rsidR="003A23F6" w:rsidRDefault="00607951">
      <w:pPr>
        <w:pStyle w:val="Titre1"/>
        <w:rPr>
          <w:color w:val="auto"/>
        </w:rPr>
      </w:pPr>
      <w:bookmarkStart w:id="13" w:name="_Toc535364571"/>
      <w:r>
        <w:rPr>
          <w:color w:val="auto"/>
        </w:rPr>
        <w:lastRenderedPageBreak/>
        <w:t>Orientations</w:t>
      </w:r>
      <w:bookmarkEnd w:id="13"/>
    </w:p>
    <w:p w14:paraId="36C49028" w14:textId="7D1EDB44" w:rsidR="003A23F6" w:rsidRDefault="00607951">
      <w:pPr>
        <w:pStyle w:val="Titre2"/>
        <w:rPr>
          <w:color w:val="auto"/>
        </w:rPr>
      </w:pPr>
      <w:bookmarkStart w:id="14" w:name="_Toc535364572"/>
      <w:r>
        <w:rPr>
          <w:color w:val="auto"/>
        </w:rPr>
        <w:t>Avant-propos</w:t>
      </w:r>
      <w:bookmarkEnd w:id="14"/>
    </w:p>
    <w:p w14:paraId="4B359B5B" w14:textId="289423BE" w:rsidR="003A23F6" w:rsidRDefault="00607951">
      <w:pPr>
        <w:suppressAutoHyphens w:val="0"/>
        <w:spacing w:before="0" w:beforeAutospacing="0" w:after="160" w:afterAutospacing="0" w:line="259" w:lineRule="auto"/>
        <w:jc w:val="both"/>
        <w:rPr>
          <w:color w:val="auto"/>
        </w:rPr>
      </w:pPr>
      <w:r>
        <w:rPr>
          <w:color w:val="auto"/>
        </w:rPr>
        <w:t>En participant au projet européen d'Interreg-NWE « Accélérer la rénovation énergétique des copropriétés » (ACE-Retrofitting), la ville d'</w:t>
      </w:r>
      <w:commentRangeStart w:id="15"/>
      <w:r>
        <w:rPr>
          <w:color w:val="auto"/>
          <w:highlight w:val="yellow"/>
        </w:rPr>
        <w:t>Anvers</w:t>
      </w:r>
      <w:commentRangeEnd w:id="15"/>
      <w:r>
        <w:rPr>
          <w:rStyle w:val="Marquedecommentaire"/>
        </w:rPr>
        <w:commentReference w:id="15"/>
      </w:r>
      <w:r>
        <w:rPr>
          <w:color w:val="auto"/>
        </w:rPr>
        <w:t xml:space="preserve"> jette les bases de la rénovation performante assistée des copropriétés.</w:t>
      </w:r>
    </w:p>
    <w:p w14:paraId="056953B0" w14:textId="32D37E22" w:rsidR="003A23F6" w:rsidRDefault="003735E1">
      <w:pPr>
        <w:suppressAutoHyphens w:val="0"/>
        <w:spacing w:before="0" w:beforeAutospacing="0" w:after="160" w:afterAutospacing="0" w:line="259" w:lineRule="auto"/>
        <w:jc w:val="both"/>
        <w:rPr>
          <w:color w:val="auto"/>
        </w:rPr>
      </w:pPr>
      <w:r>
        <w:rPr>
          <w:color w:val="auto"/>
        </w:rPr>
        <w:t>En effet, la ville d'</w:t>
      </w:r>
      <w:r w:rsidR="00607951">
        <w:rPr>
          <w:color w:val="auto"/>
          <w:highlight w:val="yellow"/>
        </w:rPr>
        <w:t>Anvers</w:t>
      </w:r>
      <w:r w:rsidR="00607951">
        <w:rPr>
          <w:color w:val="auto"/>
        </w:rPr>
        <w:t xml:space="preserve"> soutient les copropriétaires et les syndics en mettant à leur disposition un instructeur de rénovation afin de créer une vision à long terme durable adaptée aux besoins du bâtiment et de ses habitants. La première étape consiste à élaborer ce Plan directeur et à définir des orientations quant à la mise en œuvre de ses mesures.</w:t>
      </w:r>
    </w:p>
    <w:p w14:paraId="75BB6F06" w14:textId="421F791C" w:rsidR="003A23F6" w:rsidRDefault="00607951">
      <w:pPr>
        <w:suppressAutoHyphens w:val="0"/>
        <w:spacing w:before="0" w:beforeAutospacing="0" w:after="160" w:afterAutospacing="0" w:line="259" w:lineRule="auto"/>
        <w:jc w:val="both"/>
        <w:rPr>
          <w:color w:val="auto"/>
        </w:rPr>
      </w:pPr>
      <w:r>
        <w:rPr>
          <w:color w:val="auto"/>
        </w:rPr>
        <w:t xml:space="preserve">La </w:t>
      </w:r>
      <w:r>
        <w:rPr>
          <w:color w:val="auto"/>
          <w:highlight w:val="yellow"/>
        </w:rPr>
        <w:t>ville d'Anvers</w:t>
      </w:r>
      <w:r>
        <w:rPr>
          <w:color w:val="auto"/>
        </w:rPr>
        <w:t xml:space="preserve"> crée un pont entre les copropriétaires, les membres du syndic, l'équipe de l'étude et les professionnels du bâtiment. Ensemble, ces partenaires peuvent accélérer le processus de rénovation énergétique des copropriétés !</w:t>
      </w:r>
    </w:p>
    <w:p w14:paraId="5A022D4D" w14:textId="7E984F36" w:rsidR="003A23F6" w:rsidRDefault="00607951">
      <w:pPr>
        <w:suppressAutoHyphens w:val="0"/>
        <w:spacing w:before="0" w:beforeAutospacing="0" w:after="160" w:afterAutospacing="0" w:line="259" w:lineRule="auto"/>
        <w:jc w:val="both"/>
        <w:rPr>
          <w:color w:val="auto"/>
        </w:rPr>
      </w:pPr>
      <w:r>
        <w:rPr>
          <w:color w:val="auto"/>
        </w:rPr>
        <w:t xml:space="preserve">Dans la phase préparatoire du projet, un fichier maître de référence est établi au sujet du bâtiment concerné. Ce fichier contient des informations élémentaires sur le bâtiment ainsi que certaines conditions préalables supplémentaires pour sa rénovation. Ces éléments sont expliqués dans les chapitres </w:t>
      </w:r>
      <w:r>
        <w:rPr>
          <w:color w:val="auto"/>
          <w:highlight w:val="yellow"/>
        </w:rPr>
        <w:t>3 et 4</w:t>
      </w:r>
      <w:r>
        <w:rPr>
          <w:color w:val="auto"/>
        </w:rPr>
        <w:t>.</w:t>
      </w:r>
    </w:p>
    <w:p w14:paraId="33AAD147" w14:textId="165B8B0C" w:rsidR="003A23F6" w:rsidRDefault="00607951">
      <w:pPr>
        <w:suppressAutoHyphens w:val="0"/>
        <w:spacing w:before="0" w:beforeAutospacing="0" w:after="160" w:afterAutospacing="0" w:line="259" w:lineRule="auto"/>
        <w:jc w:val="both"/>
        <w:rPr>
          <w:color w:val="auto"/>
        </w:rPr>
      </w:pPr>
      <w:r>
        <w:rPr>
          <w:color w:val="auto"/>
          <w:highlight w:val="yellow"/>
        </w:rPr>
        <w:t>Le chapitre 5</w:t>
      </w:r>
      <w:r>
        <w:rPr>
          <w:color w:val="auto"/>
        </w:rPr>
        <w:t xml:space="preserve"> expose les spécifications techniques des actions prévues par ce Plan directeur.</w:t>
      </w:r>
    </w:p>
    <w:p w14:paraId="3B2B519B" w14:textId="6D3D0B5E" w:rsidR="003A23F6" w:rsidRDefault="00607951">
      <w:pPr>
        <w:suppressAutoHyphens w:val="0"/>
        <w:spacing w:before="0" w:beforeAutospacing="0" w:after="160" w:afterAutospacing="0" w:line="259" w:lineRule="auto"/>
        <w:jc w:val="both"/>
        <w:rPr>
          <w:color w:val="auto"/>
        </w:rPr>
      </w:pPr>
      <w:r>
        <w:rPr>
          <w:color w:val="auto"/>
          <w:highlight w:val="yellow"/>
        </w:rPr>
        <w:t>Le chapitre 6</w:t>
      </w:r>
      <w:r>
        <w:rPr>
          <w:color w:val="auto"/>
        </w:rPr>
        <w:t xml:space="preserve"> précise comment l'instructeur de rénovation peut calculer les subventions possibles selon les différents scénarios de rénovation présentés par l'étude. En outre, un certain nombre de mécanismes de financement sont proposés. </w:t>
      </w:r>
    </w:p>
    <w:p w14:paraId="4105DF74" w14:textId="2CDB0958" w:rsidR="003A23F6" w:rsidRDefault="00607951">
      <w:pPr>
        <w:suppressAutoHyphens w:val="0"/>
        <w:spacing w:before="0" w:beforeAutospacing="0" w:after="160" w:afterAutospacing="0" w:line="259" w:lineRule="auto"/>
        <w:jc w:val="both"/>
        <w:rPr>
          <w:color w:val="auto"/>
        </w:rPr>
      </w:pPr>
      <w:r>
        <w:rPr>
          <w:color w:val="auto"/>
          <w:highlight w:val="yellow"/>
        </w:rPr>
        <w:t>Le chapitre 7</w:t>
      </w:r>
      <w:r>
        <w:rPr>
          <w:color w:val="auto"/>
        </w:rPr>
        <w:t xml:space="preserve"> énonce les délais de livraison des travaux de rénovation.</w:t>
      </w:r>
    </w:p>
    <w:p w14:paraId="5DD6B3D8" w14:textId="1E4284A8" w:rsidR="003A23F6" w:rsidRDefault="00607951">
      <w:pPr>
        <w:suppressAutoHyphens w:val="0"/>
        <w:spacing w:before="0" w:beforeAutospacing="0" w:after="160" w:afterAutospacing="0" w:line="259" w:lineRule="auto"/>
        <w:jc w:val="both"/>
        <w:rPr>
          <w:color w:val="auto"/>
        </w:rPr>
      </w:pPr>
      <w:r>
        <w:t xml:space="preserve">Enfin, </w:t>
      </w:r>
      <w:r>
        <w:rPr>
          <w:color w:val="auto"/>
          <w:highlight w:val="yellow"/>
        </w:rPr>
        <w:t>le chapitre 8</w:t>
      </w:r>
      <w:r>
        <w:rPr>
          <w:color w:val="auto"/>
        </w:rPr>
        <w:t xml:space="preserve">  présente les exigences que doit respecter cette proposition : exigences de qualité basées sur une expertise et une accréditation, et modèle de ventilation des prix en fonction de cette étude. </w:t>
      </w:r>
    </w:p>
    <w:p w14:paraId="53B613AA" w14:textId="6B21B640" w:rsidR="003A23F6" w:rsidRDefault="00607951">
      <w:pPr>
        <w:pStyle w:val="Titre2"/>
        <w:rPr>
          <w:color w:val="auto"/>
        </w:rPr>
      </w:pPr>
      <w:bookmarkStart w:id="16" w:name="_Toc535364573"/>
      <w:r>
        <w:rPr>
          <w:color w:val="auto"/>
        </w:rPr>
        <w:t>Rôles des parties prenantes dans l'élaboration d'une feuille de route de la rénovation</w:t>
      </w:r>
      <w:bookmarkEnd w:id="16"/>
    </w:p>
    <w:p w14:paraId="174FE3C2" w14:textId="720BC3E8" w:rsidR="003A23F6" w:rsidRDefault="00607951">
      <w:pPr>
        <w:rPr>
          <w:color w:val="auto"/>
        </w:rPr>
      </w:pPr>
      <w:r>
        <w:rPr>
          <w:color w:val="auto"/>
        </w:rPr>
        <w:t>Plusieurs parties prenantes sont impliquées dans l'ensemble du processus d'élaboration du Plan directeur, c'est-à-dire durant sa phase préliminaire, durant sa phase d'audit et durant sa phase de déploiement.</w:t>
      </w:r>
    </w:p>
    <w:p w14:paraId="41794934" w14:textId="7BD569B8" w:rsidR="003A23F6" w:rsidRDefault="00607951">
      <w:pPr>
        <w:rPr>
          <w:color w:val="auto"/>
        </w:rPr>
      </w:pPr>
      <w:r>
        <w:rPr>
          <w:color w:val="auto"/>
        </w:rPr>
        <w:t>Les rôles tenus par les parties prenantes au cours des différentes étapes sont décrits ci-dessous, et notamment les rôles du/des :</w:t>
      </w:r>
    </w:p>
    <w:p w14:paraId="4D0340A6" w14:textId="7113FA26" w:rsidR="003A23F6" w:rsidRDefault="00607951">
      <w:pPr>
        <w:pStyle w:val="Paragraphedeliste"/>
        <w:numPr>
          <w:ilvl w:val="0"/>
          <w:numId w:val="2"/>
        </w:numPr>
        <w:rPr>
          <w:color w:val="auto"/>
        </w:rPr>
      </w:pPr>
      <w:r>
        <w:rPr>
          <w:color w:val="auto"/>
        </w:rPr>
        <w:t>Résidents</w:t>
      </w:r>
    </w:p>
    <w:p w14:paraId="1FE3BF78" w14:textId="461CE161" w:rsidR="003A23F6" w:rsidRDefault="00607951">
      <w:pPr>
        <w:pStyle w:val="Paragraphedeliste"/>
        <w:numPr>
          <w:ilvl w:val="0"/>
          <w:numId w:val="2"/>
        </w:numPr>
        <w:rPr>
          <w:color w:val="auto"/>
        </w:rPr>
      </w:pPr>
      <w:r>
        <w:rPr>
          <w:color w:val="auto"/>
        </w:rPr>
        <w:t>Copropriétaires | Assemblée générale des copropriétaires</w:t>
      </w:r>
    </w:p>
    <w:p w14:paraId="347B71C3" w14:textId="493E156E" w:rsidR="003A23F6" w:rsidRDefault="00607951">
      <w:pPr>
        <w:pStyle w:val="Paragraphedeliste"/>
        <w:numPr>
          <w:ilvl w:val="0"/>
          <w:numId w:val="2"/>
        </w:numPr>
        <w:rPr>
          <w:color w:val="auto"/>
        </w:rPr>
      </w:pPr>
      <w:r>
        <w:rPr>
          <w:color w:val="auto"/>
        </w:rPr>
        <w:t>Syndic ou gestionnaire de l'immeuble</w:t>
      </w:r>
    </w:p>
    <w:p w14:paraId="5ABF928F" w14:textId="7085868F" w:rsidR="003A23F6" w:rsidRDefault="00607951">
      <w:pPr>
        <w:pStyle w:val="Paragraphedeliste"/>
        <w:numPr>
          <w:ilvl w:val="0"/>
          <w:numId w:val="2"/>
        </w:numPr>
        <w:rPr>
          <w:color w:val="auto"/>
        </w:rPr>
      </w:pPr>
      <w:r>
        <w:rPr>
          <w:color w:val="auto"/>
        </w:rPr>
        <w:t>Auditeur | Architecte - Consultants techniques</w:t>
      </w:r>
    </w:p>
    <w:p w14:paraId="520F545D" w14:textId="6160298B" w:rsidR="003A23F6" w:rsidRDefault="00607951">
      <w:pPr>
        <w:pStyle w:val="Paragraphedeliste"/>
        <w:numPr>
          <w:ilvl w:val="0"/>
          <w:numId w:val="2"/>
        </w:numPr>
        <w:rPr>
          <w:color w:val="auto"/>
        </w:rPr>
      </w:pPr>
      <w:r>
        <w:rPr>
          <w:color w:val="auto"/>
          <w:highlight w:val="yellow"/>
        </w:rPr>
        <w:t>Ville d'Anvers</w:t>
      </w:r>
      <w:r>
        <w:rPr>
          <w:color w:val="auto"/>
        </w:rPr>
        <w:t xml:space="preserve">   | Instructeur de rénovation</w:t>
      </w:r>
    </w:p>
    <w:p w14:paraId="3523466D" w14:textId="632E617F" w:rsidR="003A23F6" w:rsidRDefault="00607951">
      <w:pPr>
        <w:pStyle w:val="Paragraphedeliste"/>
        <w:numPr>
          <w:ilvl w:val="0"/>
          <w:numId w:val="2"/>
        </w:numPr>
        <w:rPr>
          <w:color w:val="auto"/>
        </w:rPr>
      </w:pPr>
      <w:r>
        <w:rPr>
          <w:color w:val="auto"/>
        </w:rPr>
        <w:t>Entrepreneur</w:t>
      </w:r>
    </w:p>
    <w:p w14:paraId="74AEFC64" w14:textId="78157439" w:rsidR="003A23F6" w:rsidRDefault="00607951">
      <w:pPr>
        <w:suppressAutoHyphens w:val="0"/>
        <w:spacing w:before="0" w:beforeAutospacing="0" w:after="160" w:afterAutospacing="0" w:line="259" w:lineRule="auto"/>
        <w:sectPr w:rsidR="003A23F6" w:rsidSect="007778BB">
          <w:pgSz w:w="11906" w:h="16838"/>
          <w:pgMar w:top="1417" w:right="1417" w:bottom="1417" w:left="1417" w:header="567" w:footer="720" w:gutter="0"/>
          <w:cols w:space="720"/>
          <w:docGrid w:linePitch="360"/>
        </w:sectPr>
      </w:pPr>
      <w:r>
        <w:br w:type="page"/>
      </w:r>
    </w:p>
    <w:tbl>
      <w:tblPr>
        <w:tblW w:w="4735"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771"/>
        <w:gridCol w:w="1903"/>
        <w:gridCol w:w="3330"/>
        <w:gridCol w:w="1278"/>
        <w:gridCol w:w="1278"/>
        <w:gridCol w:w="1278"/>
        <w:gridCol w:w="1278"/>
        <w:gridCol w:w="1278"/>
      </w:tblGrid>
      <w:tr w:rsidR="003A23F6" w14:paraId="19623519" w14:textId="2F905C72">
        <w:trPr>
          <w:trHeight w:val="300"/>
          <w:tblHeader/>
        </w:trPr>
        <w:tc>
          <w:tcPr>
            <w:tcW w:w="1771" w:type="dxa"/>
            <w:shd w:val="clear" w:color="000000" w:fill="BFBFBF"/>
          </w:tcPr>
          <w:p w14:paraId="51C43403" w14:textId="6EA8759E" w:rsidR="003A23F6" w:rsidRDefault="00607951">
            <w:pPr>
              <w:suppressAutoHyphens w:val="0"/>
              <w:spacing w:before="0" w:beforeAutospacing="0" w:after="160" w:afterAutospacing="0" w:line="259" w:lineRule="auto"/>
              <w:rPr>
                <w:rFonts w:eastAsiaTheme="majorEastAsia" w:cs="Open Sans"/>
                <w:b/>
                <w:color w:val="2E74B5" w:themeColor="accent1" w:themeShade="BF"/>
              </w:rPr>
            </w:pPr>
            <w:r>
              <w:rPr>
                <w:rFonts w:eastAsiaTheme="majorEastAsia" w:cs="Open Sans"/>
                <w:b/>
                <w:color w:val="2E74B5" w:themeColor="accent1" w:themeShade="BF"/>
              </w:rPr>
              <w:lastRenderedPageBreak/>
              <w:t>Feuille de route</w:t>
            </w:r>
          </w:p>
        </w:tc>
        <w:tc>
          <w:tcPr>
            <w:tcW w:w="1903" w:type="dxa"/>
            <w:shd w:val="clear" w:color="000000" w:fill="BFBFBF"/>
          </w:tcPr>
          <w:p w14:paraId="0A95923C" w14:textId="4871151F" w:rsidR="003A23F6" w:rsidRDefault="00607951">
            <w:pPr>
              <w:suppressAutoHyphens w:val="0"/>
              <w:spacing w:before="0" w:beforeAutospacing="0" w:after="160" w:afterAutospacing="0" w:line="259" w:lineRule="auto"/>
              <w:rPr>
                <w:rFonts w:eastAsiaTheme="majorEastAsia" w:cs="Open Sans"/>
                <w:b/>
                <w:color w:val="2E74B5" w:themeColor="accent1" w:themeShade="BF"/>
              </w:rPr>
            </w:pPr>
            <w:r>
              <w:rPr>
                <w:rFonts w:eastAsiaTheme="majorEastAsia" w:cs="Open Sans"/>
                <w:b/>
                <w:color w:val="2E74B5" w:themeColor="accent1" w:themeShade="BF"/>
              </w:rPr>
              <w:t>Étape</w:t>
            </w:r>
          </w:p>
        </w:tc>
        <w:tc>
          <w:tcPr>
            <w:tcW w:w="3330" w:type="dxa"/>
            <w:shd w:val="clear" w:color="000000" w:fill="BFBFBF"/>
          </w:tcPr>
          <w:p w14:paraId="6F0C4622" w14:textId="3CCEBD3E" w:rsidR="003A23F6" w:rsidRDefault="00607951">
            <w:pPr>
              <w:suppressAutoHyphens w:val="0"/>
              <w:spacing w:before="0" w:beforeAutospacing="0" w:after="160" w:afterAutospacing="0" w:line="259" w:lineRule="auto"/>
              <w:rPr>
                <w:rFonts w:eastAsiaTheme="majorEastAsia" w:cs="Open Sans"/>
                <w:b/>
                <w:color w:val="2E74B5" w:themeColor="accent1" w:themeShade="BF"/>
              </w:rPr>
            </w:pPr>
            <w:r>
              <w:rPr>
                <w:rFonts w:eastAsiaTheme="majorEastAsia" w:cs="Open Sans"/>
                <w:b/>
                <w:color w:val="2E74B5" w:themeColor="accent1" w:themeShade="BF"/>
              </w:rPr>
              <w:t>Tâches principales</w:t>
            </w:r>
          </w:p>
        </w:tc>
        <w:tc>
          <w:tcPr>
            <w:tcW w:w="1278" w:type="dxa"/>
            <w:tcBorders>
              <w:bottom w:val="single" w:sz="4" w:space="0" w:color="808080"/>
            </w:tcBorders>
            <w:shd w:val="clear" w:color="000000" w:fill="BFBFBF"/>
          </w:tcPr>
          <w:p w14:paraId="1943436F" w14:textId="447EB9B0" w:rsidR="003A23F6" w:rsidRDefault="00607951">
            <w:pPr>
              <w:suppressAutoHyphens w:val="0"/>
              <w:spacing w:before="0" w:beforeAutospacing="0" w:after="0" w:afterAutospacing="0"/>
              <w:contextualSpacing/>
              <w:rPr>
                <w:rFonts w:eastAsiaTheme="majorEastAsia" w:cs="Open Sans"/>
                <w:b/>
                <w:color w:val="2E74B5" w:themeColor="accent1" w:themeShade="BF"/>
              </w:rPr>
            </w:pPr>
            <w:r>
              <w:rPr>
                <w:rFonts w:eastAsiaTheme="majorEastAsia" w:cs="Open Sans"/>
                <w:b/>
                <w:color w:val="2E74B5" w:themeColor="accent1" w:themeShade="BF"/>
              </w:rPr>
              <w:t>Instructeur</w:t>
            </w:r>
          </w:p>
          <w:p w14:paraId="7A0B0724" w14:textId="723494FD" w:rsidR="003A23F6" w:rsidRDefault="00607951">
            <w:pPr>
              <w:suppressAutoHyphens w:val="0"/>
              <w:spacing w:before="0" w:beforeAutospacing="0" w:after="0" w:afterAutospacing="0"/>
              <w:contextualSpacing/>
              <w:rPr>
                <w:rFonts w:eastAsiaTheme="majorEastAsia" w:cs="Open Sans"/>
                <w:b/>
                <w:color w:val="2E74B5" w:themeColor="accent1" w:themeShade="BF"/>
              </w:rPr>
            </w:pPr>
            <w:r>
              <w:rPr>
                <w:rFonts w:eastAsiaTheme="majorEastAsia" w:cs="Open Sans"/>
                <w:b/>
                <w:color w:val="2E74B5" w:themeColor="accent1" w:themeShade="BF"/>
                <w:highlight w:val="yellow"/>
              </w:rPr>
              <w:t>Ville d'Anvers</w:t>
            </w:r>
            <w:r>
              <w:rPr>
                <w:rFonts w:eastAsiaTheme="majorEastAsia" w:cs="Open Sans"/>
                <w:b/>
                <w:color w:val="2E74B5" w:themeColor="accent1" w:themeShade="BF"/>
              </w:rPr>
              <w:t xml:space="preserve"> </w:t>
            </w:r>
          </w:p>
        </w:tc>
        <w:tc>
          <w:tcPr>
            <w:tcW w:w="1278" w:type="dxa"/>
            <w:tcBorders>
              <w:bottom w:val="single" w:sz="4" w:space="0" w:color="808080"/>
            </w:tcBorders>
            <w:shd w:val="clear" w:color="000000" w:fill="BFBFBF"/>
          </w:tcPr>
          <w:p w14:paraId="0195D3AF" w14:textId="3761E8F0" w:rsidR="003A23F6" w:rsidRDefault="00607951">
            <w:pPr>
              <w:suppressAutoHyphens w:val="0"/>
              <w:spacing w:before="0" w:beforeAutospacing="0" w:after="160" w:afterAutospacing="0" w:line="259" w:lineRule="auto"/>
              <w:rPr>
                <w:rFonts w:eastAsiaTheme="majorEastAsia" w:cs="Open Sans"/>
                <w:b/>
                <w:color w:val="2E74B5" w:themeColor="accent1" w:themeShade="BF"/>
              </w:rPr>
            </w:pPr>
            <w:r>
              <w:rPr>
                <w:rFonts w:eastAsiaTheme="majorEastAsia" w:cs="Open Sans"/>
                <w:b/>
                <w:color w:val="2E74B5" w:themeColor="accent1" w:themeShade="BF"/>
              </w:rPr>
              <w:t>Copropriétaires</w:t>
            </w:r>
          </w:p>
        </w:tc>
        <w:tc>
          <w:tcPr>
            <w:tcW w:w="1278" w:type="dxa"/>
            <w:tcBorders>
              <w:bottom w:val="single" w:sz="4" w:space="0" w:color="808080"/>
            </w:tcBorders>
            <w:shd w:val="clear" w:color="000000" w:fill="BFBFBF"/>
          </w:tcPr>
          <w:p w14:paraId="045FC3AE" w14:textId="50ED70F0" w:rsidR="003A23F6" w:rsidRDefault="00607951">
            <w:pPr>
              <w:suppressAutoHyphens w:val="0"/>
              <w:spacing w:before="0" w:beforeAutospacing="0" w:after="160" w:afterAutospacing="0" w:line="259" w:lineRule="auto"/>
              <w:rPr>
                <w:rFonts w:eastAsiaTheme="majorEastAsia" w:cs="Open Sans"/>
                <w:b/>
                <w:color w:val="2E74B5" w:themeColor="accent1" w:themeShade="BF"/>
              </w:rPr>
            </w:pPr>
            <w:r>
              <w:rPr>
                <w:rFonts w:eastAsiaTheme="majorEastAsia" w:cs="Open Sans"/>
                <w:b/>
                <w:color w:val="2E74B5" w:themeColor="accent1" w:themeShade="BF"/>
              </w:rPr>
              <w:t>Syndic ou gérant de l'immeuble</w:t>
            </w:r>
          </w:p>
        </w:tc>
        <w:tc>
          <w:tcPr>
            <w:tcW w:w="1278" w:type="dxa"/>
            <w:shd w:val="clear" w:color="000000" w:fill="BFBFBF"/>
          </w:tcPr>
          <w:p w14:paraId="44EB7E89" w14:textId="14414591" w:rsidR="003A23F6" w:rsidRDefault="00607951">
            <w:pPr>
              <w:suppressAutoHyphens w:val="0"/>
              <w:spacing w:before="0" w:beforeAutospacing="0" w:after="0" w:afterAutospacing="0"/>
              <w:rPr>
                <w:rFonts w:eastAsiaTheme="majorEastAsia" w:cs="Open Sans"/>
                <w:b/>
                <w:color w:val="2E74B5" w:themeColor="accent1" w:themeShade="BF"/>
              </w:rPr>
            </w:pPr>
            <w:r>
              <w:rPr>
                <w:rFonts w:eastAsiaTheme="majorEastAsia" w:cs="Open Sans"/>
                <w:b/>
                <w:color w:val="2E74B5" w:themeColor="accent1" w:themeShade="BF"/>
              </w:rPr>
              <w:t>Auditeur</w:t>
            </w:r>
          </w:p>
        </w:tc>
        <w:tc>
          <w:tcPr>
            <w:tcW w:w="1278" w:type="dxa"/>
            <w:shd w:val="clear" w:color="000000" w:fill="BFBFBF"/>
          </w:tcPr>
          <w:p w14:paraId="50375F4C" w14:textId="283AC8C2" w:rsidR="003A23F6" w:rsidRDefault="00607951">
            <w:pPr>
              <w:suppressAutoHyphens w:val="0"/>
              <w:spacing w:before="0" w:beforeAutospacing="0" w:after="0" w:afterAutospacing="0"/>
              <w:rPr>
                <w:rFonts w:eastAsiaTheme="majorEastAsia" w:cs="Open Sans"/>
                <w:b/>
                <w:color w:val="2E74B5" w:themeColor="accent1" w:themeShade="BF"/>
              </w:rPr>
            </w:pPr>
            <w:r>
              <w:rPr>
                <w:rFonts w:eastAsiaTheme="majorEastAsia" w:cs="Open Sans"/>
                <w:b/>
                <w:color w:val="2E74B5" w:themeColor="accent1" w:themeShade="BF"/>
              </w:rPr>
              <w:t>Entrepreneur</w:t>
            </w:r>
          </w:p>
        </w:tc>
      </w:tr>
      <w:tr w:rsidR="003A23F6" w14:paraId="61FDD77A" w14:textId="774FD74C">
        <w:trPr>
          <w:trHeight w:val="300"/>
        </w:trPr>
        <w:tc>
          <w:tcPr>
            <w:tcW w:w="1771" w:type="dxa"/>
            <w:vMerge w:val="restart"/>
            <w:shd w:val="clear" w:color="auto" w:fill="auto"/>
            <w:vAlign w:val="center"/>
          </w:tcPr>
          <w:p w14:paraId="679BC610" w14:textId="1D69B7F9"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Phase préliminaire</w:t>
            </w:r>
          </w:p>
        </w:tc>
        <w:tc>
          <w:tcPr>
            <w:tcW w:w="1903" w:type="dxa"/>
            <w:vAlign w:val="center"/>
          </w:tcPr>
          <w:p w14:paraId="53A387AC" w14:textId="2E1F1809" w:rsidR="003A23F6" w:rsidRDefault="00607951">
            <w:pPr>
              <w:spacing w:before="0" w:after="160" w:line="259" w:lineRule="auto"/>
              <w:rPr>
                <w:rFonts w:eastAsiaTheme="majorEastAsia" w:cs="Open Sans"/>
                <w:color w:val="auto"/>
              </w:rPr>
            </w:pPr>
            <w:r>
              <w:rPr>
                <w:rFonts w:eastAsiaTheme="majorEastAsia" w:cs="Open Sans"/>
                <w:color w:val="auto"/>
              </w:rPr>
              <w:t>Inventaire des données</w:t>
            </w:r>
          </w:p>
        </w:tc>
        <w:tc>
          <w:tcPr>
            <w:tcW w:w="3330" w:type="dxa"/>
            <w:shd w:val="clear" w:color="auto" w:fill="auto"/>
            <w:vAlign w:val="center"/>
          </w:tcPr>
          <w:p w14:paraId="5E0A46AD" w14:textId="26F1FC39"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Collecter des données élémentaires pour le fichier maître de référence du bâtiment</w:t>
            </w:r>
          </w:p>
        </w:tc>
        <w:tc>
          <w:tcPr>
            <w:tcW w:w="1278" w:type="dxa"/>
            <w:tcBorders>
              <w:bottom w:val="single" w:sz="4" w:space="0" w:color="808080"/>
            </w:tcBorders>
            <w:shd w:val="clear" w:color="auto" w:fill="5B9BD5" w:themeFill="accent1"/>
            <w:vAlign w:val="center"/>
          </w:tcPr>
          <w:p w14:paraId="5C6C8255" w14:textId="2511508D" w:rsidR="003A23F6" w:rsidRDefault="003A23F6">
            <w:pPr>
              <w:suppressAutoHyphens w:val="0"/>
              <w:spacing w:before="0" w:beforeAutospacing="0" w:after="160" w:afterAutospacing="0" w:line="259" w:lineRule="auto"/>
              <w:rPr>
                <w:rFonts w:eastAsiaTheme="majorEastAsia" w:cs="Open Sans"/>
                <w:color w:val="auto"/>
              </w:rPr>
            </w:pPr>
          </w:p>
        </w:tc>
        <w:tc>
          <w:tcPr>
            <w:tcW w:w="1278" w:type="dxa"/>
            <w:tcBorders>
              <w:bottom w:val="single" w:sz="4" w:space="0" w:color="808080"/>
            </w:tcBorders>
            <w:shd w:val="clear" w:color="auto" w:fill="5B9BD5" w:themeFill="accent1"/>
            <w:vAlign w:val="center"/>
          </w:tcPr>
          <w:p w14:paraId="083D833A" w14:textId="141DF5D4" w:rsidR="003A23F6" w:rsidRDefault="003A23F6">
            <w:pPr>
              <w:suppressAutoHyphens w:val="0"/>
              <w:spacing w:before="0" w:beforeAutospacing="0" w:after="160" w:afterAutospacing="0" w:line="259" w:lineRule="auto"/>
              <w:rPr>
                <w:rFonts w:eastAsiaTheme="majorEastAsia" w:cs="Open Sans"/>
                <w:color w:val="auto"/>
              </w:rPr>
            </w:pPr>
          </w:p>
        </w:tc>
        <w:tc>
          <w:tcPr>
            <w:tcW w:w="1278" w:type="dxa"/>
            <w:tcBorders>
              <w:bottom w:val="single" w:sz="4" w:space="0" w:color="808080"/>
            </w:tcBorders>
            <w:shd w:val="clear" w:color="auto" w:fill="5B9BD5" w:themeFill="accent1"/>
            <w:vAlign w:val="center"/>
          </w:tcPr>
          <w:p w14:paraId="59B6CFE0" w14:textId="6BE6970B"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4B464625" w14:textId="68E2A3E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4D038601" w14:textId="77777777" w:rsidR="003A23F6" w:rsidRDefault="003A23F6">
            <w:pPr>
              <w:suppressAutoHyphens w:val="0"/>
              <w:spacing w:before="0" w:beforeAutospacing="0" w:after="160" w:afterAutospacing="0" w:line="259" w:lineRule="auto"/>
              <w:rPr>
                <w:rFonts w:eastAsiaTheme="majorEastAsia" w:cs="Open Sans"/>
                <w:color w:val="auto"/>
              </w:rPr>
            </w:pPr>
          </w:p>
        </w:tc>
      </w:tr>
      <w:tr w:rsidR="003A23F6" w14:paraId="00BEE126" w14:textId="02A5B306">
        <w:trPr>
          <w:trHeight w:val="300"/>
        </w:trPr>
        <w:tc>
          <w:tcPr>
            <w:tcW w:w="1771" w:type="dxa"/>
            <w:vMerge/>
            <w:shd w:val="clear" w:color="auto" w:fill="auto"/>
            <w:vAlign w:val="center"/>
          </w:tcPr>
          <w:p w14:paraId="62403B96"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903" w:type="dxa"/>
            <w:vMerge w:val="restart"/>
            <w:vAlign w:val="center"/>
          </w:tcPr>
          <w:p w14:paraId="529564F6" w14:textId="7B7B30BF"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Exigences</w:t>
            </w:r>
          </w:p>
        </w:tc>
        <w:tc>
          <w:tcPr>
            <w:tcW w:w="3330" w:type="dxa"/>
            <w:shd w:val="clear" w:color="auto" w:fill="auto"/>
            <w:vAlign w:val="center"/>
          </w:tcPr>
          <w:p w14:paraId="553AC248" w14:textId="734AE810"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 xml:space="preserve">Dresser un aperçu des défauts et des besoins connus </w:t>
            </w:r>
          </w:p>
        </w:tc>
        <w:tc>
          <w:tcPr>
            <w:tcW w:w="1278" w:type="dxa"/>
            <w:shd w:val="clear" w:color="auto" w:fill="5B9BD5" w:themeFill="accent1"/>
            <w:vAlign w:val="center"/>
          </w:tcPr>
          <w:p w14:paraId="6C28C5E6" w14:textId="0FE4A971" w:rsidR="003A23F6" w:rsidRDefault="003A23F6">
            <w:pPr>
              <w:suppressAutoHyphens w:val="0"/>
              <w:spacing w:before="0" w:beforeAutospacing="0" w:after="160" w:afterAutospacing="0" w:line="259" w:lineRule="auto"/>
              <w:rPr>
                <w:rFonts w:eastAsiaTheme="majorEastAsia" w:cs="Open Sans"/>
                <w:color w:val="auto"/>
              </w:rPr>
            </w:pPr>
          </w:p>
        </w:tc>
        <w:tc>
          <w:tcPr>
            <w:tcW w:w="1278" w:type="dxa"/>
            <w:shd w:val="clear" w:color="auto" w:fill="5B9BD5" w:themeFill="accent1"/>
            <w:vAlign w:val="center"/>
          </w:tcPr>
          <w:p w14:paraId="3DB67C0D" w14:textId="49D0D92F" w:rsidR="003A23F6" w:rsidRDefault="003A23F6">
            <w:pPr>
              <w:suppressAutoHyphens w:val="0"/>
              <w:spacing w:before="0" w:beforeAutospacing="0" w:after="160" w:afterAutospacing="0" w:line="259" w:lineRule="auto"/>
              <w:rPr>
                <w:rFonts w:eastAsiaTheme="majorEastAsia" w:cs="Open Sans"/>
                <w:color w:val="auto"/>
              </w:rPr>
            </w:pPr>
          </w:p>
        </w:tc>
        <w:tc>
          <w:tcPr>
            <w:tcW w:w="1278" w:type="dxa"/>
            <w:shd w:val="clear" w:color="auto" w:fill="5B9BD5" w:themeFill="accent1"/>
            <w:vAlign w:val="center"/>
          </w:tcPr>
          <w:p w14:paraId="3799D0DE" w14:textId="3ADFFB3F"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4A3C275C" w14:textId="5551A0FC"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29D19A23" w14:textId="77777777" w:rsidR="003A23F6" w:rsidRDefault="003A23F6">
            <w:pPr>
              <w:suppressAutoHyphens w:val="0"/>
              <w:spacing w:before="0" w:beforeAutospacing="0" w:after="160" w:afterAutospacing="0" w:line="259" w:lineRule="auto"/>
              <w:rPr>
                <w:rFonts w:eastAsiaTheme="majorEastAsia" w:cs="Open Sans"/>
                <w:color w:val="auto"/>
              </w:rPr>
            </w:pPr>
          </w:p>
        </w:tc>
      </w:tr>
      <w:tr w:rsidR="003A23F6" w14:paraId="2FEAFE3E" w14:textId="691309F4">
        <w:trPr>
          <w:trHeight w:val="300"/>
        </w:trPr>
        <w:tc>
          <w:tcPr>
            <w:tcW w:w="1771" w:type="dxa"/>
            <w:vMerge/>
            <w:shd w:val="clear" w:color="auto" w:fill="auto"/>
            <w:vAlign w:val="center"/>
          </w:tcPr>
          <w:p w14:paraId="3804A749"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903" w:type="dxa"/>
            <w:vMerge/>
            <w:vAlign w:val="center"/>
          </w:tcPr>
          <w:p w14:paraId="259266D3" w14:textId="31B71F5D" w:rsidR="003A23F6" w:rsidRDefault="003A23F6">
            <w:pPr>
              <w:suppressAutoHyphens w:val="0"/>
              <w:spacing w:before="0" w:beforeAutospacing="0" w:after="160" w:afterAutospacing="0" w:line="259" w:lineRule="auto"/>
              <w:rPr>
                <w:rFonts w:eastAsiaTheme="majorEastAsia" w:cs="Open Sans"/>
                <w:color w:val="auto"/>
              </w:rPr>
            </w:pPr>
          </w:p>
        </w:tc>
        <w:tc>
          <w:tcPr>
            <w:tcW w:w="3330" w:type="dxa"/>
            <w:shd w:val="clear" w:color="auto" w:fill="auto"/>
            <w:vAlign w:val="center"/>
          </w:tcPr>
          <w:p w14:paraId="7C7F752E" w14:textId="0A38B388"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Déterminer les grandes lignes et les exigences de la rénovation</w:t>
            </w:r>
          </w:p>
        </w:tc>
        <w:tc>
          <w:tcPr>
            <w:tcW w:w="1278" w:type="dxa"/>
            <w:shd w:val="clear" w:color="auto" w:fill="5B9BD5" w:themeFill="accent1"/>
            <w:vAlign w:val="center"/>
          </w:tcPr>
          <w:p w14:paraId="08B89F24"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shd w:val="clear" w:color="auto" w:fill="5B9BD5" w:themeFill="accent1"/>
            <w:vAlign w:val="center"/>
          </w:tcPr>
          <w:p w14:paraId="2DBDCD18"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shd w:val="clear" w:color="auto" w:fill="5B9BD5" w:themeFill="accent1"/>
            <w:vAlign w:val="center"/>
          </w:tcPr>
          <w:p w14:paraId="6571E137"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5CD9F077"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1A71D34C" w14:textId="77777777" w:rsidR="003A23F6" w:rsidRDefault="003A23F6">
            <w:pPr>
              <w:suppressAutoHyphens w:val="0"/>
              <w:spacing w:before="0" w:beforeAutospacing="0" w:after="160" w:afterAutospacing="0" w:line="259" w:lineRule="auto"/>
              <w:rPr>
                <w:rFonts w:eastAsiaTheme="majorEastAsia" w:cs="Open Sans"/>
                <w:color w:val="auto"/>
              </w:rPr>
            </w:pPr>
          </w:p>
        </w:tc>
      </w:tr>
      <w:tr w:rsidR="003A23F6" w14:paraId="76EE365F" w14:textId="1BC3D58A">
        <w:trPr>
          <w:trHeight w:val="300"/>
        </w:trPr>
        <w:tc>
          <w:tcPr>
            <w:tcW w:w="1771" w:type="dxa"/>
            <w:vMerge/>
            <w:tcBorders>
              <w:bottom w:val="single" w:sz="4" w:space="0" w:color="808080"/>
            </w:tcBorders>
            <w:shd w:val="clear" w:color="auto" w:fill="auto"/>
            <w:vAlign w:val="center"/>
          </w:tcPr>
          <w:p w14:paraId="0EC342BB" w14:textId="2251A2CB" w:rsidR="003A23F6" w:rsidRDefault="003A23F6">
            <w:pPr>
              <w:suppressAutoHyphens w:val="0"/>
              <w:spacing w:before="0" w:beforeAutospacing="0" w:after="160" w:afterAutospacing="0" w:line="259" w:lineRule="auto"/>
              <w:rPr>
                <w:rFonts w:eastAsiaTheme="majorEastAsia" w:cs="Open Sans"/>
                <w:color w:val="auto"/>
              </w:rPr>
            </w:pPr>
          </w:p>
        </w:tc>
        <w:tc>
          <w:tcPr>
            <w:tcW w:w="1903" w:type="dxa"/>
            <w:tcBorders>
              <w:bottom w:val="single" w:sz="4" w:space="0" w:color="808080"/>
            </w:tcBorders>
            <w:vAlign w:val="center"/>
          </w:tcPr>
          <w:p w14:paraId="1DE065BC" w14:textId="4AC46BF0"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Audit des offres</w:t>
            </w:r>
          </w:p>
        </w:tc>
        <w:tc>
          <w:tcPr>
            <w:tcW w:w="3330" w:type="dxa"/>
            <w:tcBorders>
              <w:bottom w:val="single" w:sz="4" w:space="0" w:color="808080"/>
            </w:tcBorders>
            <w:shd w:val="clear" w:color="auto" w:fill="auto"/>
            <w:vAlign w:val="center"/>
          </w:tcPr>
          <w:p w14:paraId="73E3B2BB" w14:textId="48679530"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 xml:space="preserve">Préparation de l'appel d'offres pour l'audit du Plan directeur </w:t>
            </w:r>
          </w:p>
        </w:tc>
        <w:tc>
          <w:tcPr>
            <w:tcW w:w="1278" w:type="dxa"/>
            <w:tcBorders>
              <w:bottom w:val="single" w:sz="4" w:space="0" w:color="808080"/>
            </w:tcBorders>
            <w:shd w:val="clear" w:color="auto" w:fill="5B9BD5" w:themeFill="accent1"/>
            <w:vAlign w:val="center"/>
          </w:tcPr>
          <w:p w14:paraId="172AB7A6" w14:textId="3F0A8306" w:rsidR="003A23F6" w:rsidRDefault="003A23F6">
            <w:pPr>
              <w:suppressAutoHyphens w:val="0"/>
              <w:spacing w:before="0" w:beforeAutospacing="0" w:after="160" w:afterAutospacing="0" w:line="259" w:lineRule="auto"/>
              <w:rPr>
                <w:rFonts w:eastAsiaTheme="majorEastAsia" w:cs="Open Sans"/>
                <w:color w:val="auto"/>
              </w:rPr>
            </w:pPr>
          </w:p>
        </w:tc>
        <w:tc>
          <w:tcPr>
            <w:tcW w:w="1278" w:type="dxa"/>
            <w:tcBorders>
              <w:bottom w:val="single" w:sz="4" w:space="0" w:color="808080"/>
            </w:tcBorders>
            <w:shd w:val="clear" w:color="auto" w:fill="5B9BD5" w:themeFill="accent1"/>
            <w:vAlign w:val="center"/>
          </w:tcPr>
          <w:p w14:paraId="3F0199FD" w14:textId="07C7CDB1" w:rsidR="003A23F6" w:rsidRDefault="003A23F6">
            <w:pPr>
              <w:suppressAutoHyphens w:val="0"/>
              <w:spacing w:before="0" w:beforeAutospacing="0" w:after="160" w:afterAutospacing="0" w:line="259" w:lineRule="auto"/>
              <w:rPr>
                <w:rFonts w:eastAsiaTheme="majorEastAsia" w:cs="Open Sans"/>
                <w:color w:val="auto"/>
              </w:rPr>
            </w:pPr>
          </w:p>
        </w:tc>
        <w:tc>
          <w:tcPr>
            <w:tcW w:w="1278" w:type="dxa"/>
            <w:tcBorders>
              <w:bottom w:val="single" w:sz="4" w:space="0" w:color="808080"/>
            </w:tcBorders>
            <w:shd w:val="clear" w:color="auto" w:fill="5B9BD5" w:themeFill="accent1"/>
            <w:vAlign w:val="center"/>
          </w:tcPr>
          <w:p w14:paraId="41457D76" w14:textId="0C62A286" w:rsidR="003A23F6" w:rsidRDefault="003A23F6">
            <w:pPr>
              <w:suppressAutoHyphens w:val="0"/>
              <w:spacing w:before="0" w:beforeAutospacing="0" w:after="160" w:afterAutospacing="0" w:line="259" w:lineRule="auto"/>
              <w:rPr>
                <w:rFonts w:eastAsiaTheme="majorEastAsia" w:cs="Open Sans"/>
                <w:color w:val="auto"/>
              </w:rPr>
            </w:pPr>
          </w:p>
        </w:tc>
        <w:tc>
          <w:tcPr>
            <w:tcW w:w="1278" w:type="dxa"/>
            <w:tcBorders>
              <w:bottom w:val="single" w:sz="4" w:space="0" w:color="808080"/>
            </w:tcBorders>
            <w:vAlign w:val="center"/>
          </w:tcPr>
          <w:p w14:paraId="014CB5FC" w14:textId="1E3DBB41" w:rsidR="003A23F6" w:rsidRDefault="003A23F6">
            <w:pPr>
              <w:suppressAutoHyphens w:val="0"/>
              <w:spacing w:before="0" w:beforeAutospacing="0" w:after="160" w:afterAutospacing="0" w:line="259" w:lineRule="auto"/>
              <w:rPr>
                <w:rFonts w:eastAsiaTheme="majorEastAsia" w:cs="Open Sans"/>
                <w:color w:val="auto"/>
              </w:rPr>
            </w:pPr>
          </w:p>
        </w:tc>
        <w:tc>
          <w:tcPr>
            <w:tcW w:w="1278" w:type="dxa"/>
            <w:tcBorders>
              <w:bottom w:val="single" w:sz="4" w:space="0" w:color="808080"/>
            </w:tcBorders>
            <w:vAlign w:val="center"/>
          </w:tcPr>
          <w:p w14:paraId="42E3DB2F" w14:textId="77777777" w:rsidR="003A23F6" w:rsidRDefault="003A23F6">
            <w:pPr>
              <w:suppressAutoHyphens w:val="0"/>
              <w:spacing w:before="0" w:beforeAutospacing="0" w:after="160" w:afterAutospacing="0" w:line="259" w:lineRule="auto"/>
              <w:rPr>
                <w:rFonts w:eastAsiaTheme="majorEastAsia" w:cs="Open Sans"/>
                <w:color w:val="auto"/>
              </w:rPr>
            </w:pPr>
          </w:p>
        </w:tc>
      </w:tr>
      <w:tr w:rsidR="003A23F6" w14:paraId="630338A2" w14:textId="3A5C81ED">
        <w:trPr>
          <w:trHeight w:val="300"/>
        </w:trPr>
        <w:tc>
          <w:tcPr>
            <w:tcW w:w="1771" w:type="dxa"/>
            <w:vMerge w:val="restart"/>
            <w:shd w:val="clear" w:color="auto" w:fill="BDD6EE" w:themeFill="accent1" w:themeFillTint="66"/>
            <w:vAlign w:val="center"/>
          </w:tcPr>
          <w:p w14:paraId="463CB9EB" w14:textId="48D340A8" w:rsidR="003A23F6" w:rsidRDefault="00607951">
            <w:pPr>
              <w:suppressAutoHyphens w:val="0"/>
              <w:spacing w:before="0" w:beforeAutospacing="0" w:after="160" w:afterAutospacing="0" w:line="259" w:lineRule="auto"/>
              <w:rPr>
                <w:rFonts w:eastAsiaTheme="majorEastAsia" w:cs="Open Sans"/>
                <w:b/>
                <w:color w:val="2E74B5" w:themeColor="accent1" w:themeShade="BF"/>
              </w:rPr>
            </w:pPr>
            <w:r>
              <w:rPr>
                <w:rFonts w:eastAsiaTheme="majorEastAsia" w:cs="Open Sans"/>
                <w:b/>
                <w:color w:val="2E74B5" w:themeColor="accent1" w:themeShade="BF"/>
              </w:rPr>
              <w:t>Audit du Plan directeur</w:t>
            </w:r>
          </w:p>
        </w:tc>
        <w:tc>
          <w:tcPr>
            <w:tcW w:w="1903" w:type="dxa"/>
            <w:vMerge w:val="restart"/>
            <w:shd w:val="clear" w:color="auto" w:fill="BDD6EE" w:themeFill="accent1" w:themeFillTint="66"/>
            <w:vAlign w:val="center"/>
          </w:tcPr>
          <w:p w14:paraId="14DF3AAE" w14:textId="7790B0DF" w:rsidR="003A23F6" w:rsidRDefault="00607951">
            <w:pPr>
              <w:spacing w:before="0" w:after="160" w:line="259" w:lineRule="auto"/>
              <w:rPr>
                <w:rFonts w:eastAsiaTheme="majorEastAsia" w:cs="Open Sans"/>
                <w:b/>
                <w:color w:val="2E74B5" w:themeColor="accent1" w:themeShade="BF"/>
              </w:rPr>
            </w:pPr>
            <w:r>
              <w:rPr>
                <w:rFonts w:eastAsiaTheme="majorEastAsia" w:cs="Open Sans"/>
                <w:b/>
                <w:color w:val="2E74B5" w:themeColor="accent1" w:themeShade="BF"/>
              </w:rPr>
              <w:t>Diagnostic de l'état actuel du bâtiment</w:t>
            </w:r>
          </w:p>
        </w:tc>
        <w:tc>
          <w:tcPr>
            <w:tcW w:w="3330" w:type="dxa"/>
            <w:shd w:val="clear" w:color="auto" w:fill="BDD6EE" w:themeFill="accent1" w:themeFillTint="66"/>
            <w:vAlign w:val="center"/>
          </w:tcPr>
          <w:p w14:paraId="22B54C22" w14:textId="31421932" w:rsidR="003A23F6" w:rsidRDefault="00607951">
            <w:pPr>
              <w:suppressAutoHyphens w:val="0"/>
              <w:spacing w:before="0" w:beforeAutospacing="0" w:after="160" w:afterAutospacing="0" w:line="259" w:lineRule="auto"/>
              <w:rPr>
                <w:rFonts w:eastAsiaTheme="majorEastAsia" w:cs="Open Sans"/>
                <w:b/>
                <w:color w:val="2E74B5" w:themeColor="accent1" w:themeShade="BF"/>
              </w:rPr>
            </w:pPr>
            <w:r>
              <w:rPr>
                <w:rFonts w:eastAsiaTheme="majorEastAsia" w:cs="Open Sans"/>
                <w:b/>
                <w:color w:val="2E74B5" w:themeColor="accent1" w:themeShade="BF"/>
              </w:rPr>
              <w:t xml:space="preserve">Réunion de lancement </w:t>
            </w:r>
          </w:p>
        </w:tc>
        <w:tc>
          <w:tcPr>
            <w:tcW w:w="1278" w:type="dxa"/>
            <w:tcBorders>
              <w:bottom w:val="single" w:sz="4" w:space="0" w:color="808080"/>
            </w:tcBorders>
            <w:shd w:val="clear" w:color="auto" w:fill="5B9BD5" w:themeFill="accent1"/>
            <w:vAlign w:val="center"/>
          </w:tcPr>
          <w:p w14:paraId="4B550326" w14:textId="775EF9AD"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tcBorders>
              <w:bottom w:val="single" w:sz="4" w:space="0" w:color="808080"/>
            </w:tcBorders>
            <w:shd w:val="clear" w:color="auto" w:fill="5B9BD5" w:themeFill="accent1"/>
            <w:vAlign w:val="center"/>
          </w:tcPr>
          <w:p w14:paraId="7F6C1621" w14:textId="2A138EAB"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tcBorders>
              <w:bottom w:val="single" w:sz="4" w:space="0" w:color="808080"/>
            </w:tcBorders>
            <w:shd w:val="clear" w:color="auto" w:fill="5B9BD5" w:themeFill="accent1"/>
            <w:vAlign w:val="center"/>
          </w:tcPr>
          <w:p w14:paraId="304ACB1F" w14:textId="775E804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tcBorders>
              <w:bottom w:val="single" w:sz="4" w:space="0" w:color="808080"/>
            </w:tcBorders>
            <w:shd w:val="clear" w:color="auto" w:fill="5B9BD5" w:themeFill="accent1"/>
            <w:vAlign w:val="center"/>
          </w:tcPr>
          <w:p w14:paraId="20366D13" w14:textId="2369E389"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09F13180"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r>
      <w:tr w:rsidR="003A23F6" w14:paraId="63BA9098" w14:textId="0504AB29">
        <w:trPr>
          <w:trHeight w:val="300"/>
        </w:trPr>
        <w:tc>
          <w:tcPr>
            <w:tcW w:w="1771" w:type="dxa"/>
            <w:vMerge/>
            <w:shd w:val="clear" w:color="auto" w:fill="BDD6EE" w:themeFill="accent1" w:themeFillTint="66"/>
            <w:vAlign w:val="center"/>
          </w:tcPr>
          <w:p w14:paraId="6A8036E4"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903" w:type="dxa"/>
            <w:vMerge/>
            <w:shd w:val="clear" w:color="auto" w:fill="BDD6EE" w:themeFill="accent1" w:themeFillTint="66"/>
            <w:vAlign w:val="center"/>
          </w:tcPr>
          <w:p w14:paraId="2FBAB4FE" w14:textId="16C00DEA" w:rsidR="003A23F6" w:rsidRDefault="003A23F6">
            <w:pPr>
              <w:spacing w:before="0" w:after="160" w:line="259" w:lineRule="auto"/>
              <w:rPr>
                <w:rFonts w:eastAsiaTheme="majorEastAsia" w:cs="Open Sans"/>
                <w:b/>
                <w:color w:val="2E74B5" w:themeColor="accent1" w:themeShade="BF"/>
              </w:rPr>
            </w:pPr>
          </w:p>
        </w:tc>
        <w:tc>
          <w:tcPr>
            <w:tcW w:w="3330" w:type="dxa"/>
            <w:shd w:val="clear" w:color="auto" w:fill="BDD6EE" w:themeFill="accent1" w:themeFillTint="66"/>
            <w:vAlign w:val="center"/>
          </w:tcPr>
          <w:p w14:paraId="53C6B5FF" w14:textId="1CD7F4DB" w:rsidR="003A23F6" w:rsidRDefault="00607951">
            <w:pPr>
              <w:suppressAutoHyphens w:val="0"/>
              <w:spacing w:before="0" w:beforeAutospacing="0" w:after="160" w:afterAutospacing="0" w:line="259" w:lineRule="auto"/>
              <w:rPr>
                <w:rFonts w:eastAsiaTheme="majorEastAsia" w:cs="Open Sans"/>
                <w:b/>
                <w:color w:val="2E74B5" w:themeColor="accent1" w:themeShade="BF"/>
              </w:rPr>
            </w:pPr>
            <w:r>
              <w:rPr>
                <w:rFonts w:eastAsiaTheme="majorEastAsia" w:cs="Open Sans"/>
                <w:b/>
                <w:color w:val="2E74B5" w:themeColor="accent1" w:themeShade="BF"/>
              </w:rPr>
              <w:t xml:space="preserve">Visite de site et audit global </w:t>
            </w:r>
          </w:p>
        </w:tc>
        <w:tc>
          <w:tcPr>
            <w:tcW w:w="1278" w:type="dxa"/>
            <w:shd w:val="clear" w:color="auto" w:fill="auto"/>
            <w:vAlign w:val="center"/>
          </w:tcPr>
          <w:p w14:paraId="11FDD542" w14:textId="5D76E21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tcBorders>
              <w:bottom w:val="single" w:sz="4" w:space="0" w:color="808080"/>
            </w:tcBorders>
            <w:shd w:val="clear" w:color="auto" w:fill="5B9BD5" w:themeFill="accent1"/>
            <w:vAlign w:val="center"/>
          </w:tcPr>
          <w:p w14:paraId="51EAF681"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tcBorders>
              <w:bottom w:val="single" w:sz="4" w:space="0" w:color="808080"/>
            </w:tcBorders>
            <w:shd w:val="clear" w:color="auto" w:fill="5B9BD5" w:themeFill="accent1"/>
            <w:vAlign w:val="center"/>
          </w:tcPr>
          <w:p w14:paraId="3DFF8F2D"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tcBorders>
              <w:bottom w:val="single" w:sz="4" w:space="0" w:color="808080"/>
            </w:tcBorders>
            <w:shd w:val="clear" w:color="auto" w:fill="5B9BD5" w:themeFill="accent1"/>
            <w:vAlign w:val="center"/>
          </w:tcPr>
          <w:p w14:paraId="102482CC"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1F26E517"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r>
      <w:tr w:rsidR="003A23F6" w14:paraId="09DC2A23" w14:textId="77777777">
        <w:trPr>
          <w:trHeight w:val="300"/>
        </w:trPr>
        <w:tc>
          <w:tcPr>
            <w:tcW w:w="1771" w:type="dxa"/>
            <w:vMerge/>
            <w:shd w:val="clear" w:color="auto" w:fill="BDD6EE" w:themeFill="accent1" w:themeFillTint="66"/>
            <w:vAlign w:val="center"/>
          </w:tcPr>
          <w:p w14:paraId="59E4A9D6"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903" w:type="dxa"/>
            <w:vMerge/>
            <w:shd w:val="clear" w:color="auto" w:fill="BDD6EE" w:themeFill="accent1" w:themeFillTint="66"/>
            <w:vAlign w:val="center"/>
          </w:tcPr>
          <w:p w14:paraId="34545095"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3330" w:type="dxa"/>
            <w:shd w:val="clear" w:color="auto" w:fill="BDD6EE" w:themeFill="accent1" w:themeFillTint="66"/>
            <w:vAlign w:val="center"/>
          </w:tcPr>
          <w:p w14:paraId="21A435CE" w14:textId="46E701D9" w:rsidR="003A23F6" w:rsidRDefault="00607951">
            <w:pPr>
              <w:suppressAutoHyphens w:val="0"/>
              <w:spacing w:before="0" w:beforeAutospacing="0" w:after="160" w:afterAutospacing="0" w:line="259" w:lineRule="auto"/>
              <w:rPr>
                <w:rFonts w:eastAsiaTheme="majorEastAsia" w:cs="Open Sans"/>
                <w:b/>
                <w:color w:val="2E74B5" w:themeColor="accent1" w:themeShade="BF"/>
              </w:rPr>
            </w:pPr>
            <w:r>
              <w:rPr>
                <w:rFonts w:eastAsiaTheme="majorEastAsia" w:cs="Open Sans"/>
                <w:b/>
                <w:color w:val="2E74B5" w:themeColor="accent1" w:themeShade="BF"/>
              </w:rPr>
              <w:t>Analyse</w:t>
            </w:r>
          </w:p>
        </w:tc>
        <w:tc>
          <w:tcPr>
            <w:tcW w:w="1278" w:type="dxa"/>
            <w:shd w:val="clear" w:color="auto" w:fill="auto"/>
            <w:vAlign w:val="center"/>
          </w:tcPr>
          <w:p w14:paraId="21963683"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1AB60B58"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54DDFAF2"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5B9BD5" w:themeFill="accent1"/>
            <w:vAlign w:val="center"/>
          </w:tcPr>
          <w:p w14:paraId="62F0F6CB"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5138C4A1"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r>
      <w:tr w:rsidR="003A23F6" w14:paraId="6DFCE6AE" w14:textId="77777777">
        <w:trPr>
          <w:trHeight w:val="300"/>
        </w:trPr>
        <w:tc>
          <w:tcPr>
            <w:tcW w:w="1771" w:type="dxa"/>
            <w:vMerge/>
            <w:shd w:val="clear" w:color="auto" w:fill="BDD6EE" w:themeFill="accent1" w:themeFillTint="66"/>
            <w:vAlign w:val="center"/>
          </w:tcPr>
          <w:p w14:paraId="1E4AD016"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903" w:type="dxa"/>
            <w:vMerge/>
            <w:shd w:val="clear" w:color="auto" w:fill="BDD6EE" w:themeFill="accent1" w:themeFillTint="66"/>
            <w:vAlign w:val="center"/>
          </w:tcPr>
          <w:p w14:paraId="371D9DA1"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3330" w:type="dxa"/>
            <w:shd w:val="clear" w:color="auto" w:fill="BDD6EE" w:themeFill="accent1" w:themeFillTint="66"/>
            <w:vAlign w:val="center"/>
          </w:tcPr>
          <w:p w14:paraId="063507D4" w14:textId="53C41105" w:rsidR="003A23F6" w:rsidRDefault="00607951">
            <w:pPr>
              <w:suppressAutoHyphens w:val="0"/>
              <w:spacing w:before="0" w:beforeAutospacing="0" w:after="160" w:afterAutospacing="0" w:line="259" w:lineRule="auto"/>
              <w:rPr>
                <w:rFonts w:eastAsiaTheme="majorEastAsia" w:cs="Open Sans"/>
                <w:b/>
                <w:color w:val="2E74B5" w:themeColor="accent1" w:themeShade="BF"/>
              </w:rPr>
            </w:pPr>
            <w:r>
              <w:rPr>
                <w:rFonts w:eastAsiaTheme="majorEastAsia" w:cs="Open Sans"/>
                <w:b/>
                <w:color w:val="2E74B5" w:themeColor="accent1" w:themeShade="BF"/>
              </w:rPr>
              <w:t>Rapport</w:t>
            </w:r>
          </w:p>
        </w:tc>
        <w:tc>
          <w:tcPr>
            <w:tcW w:w="1278" w:type="dxa"/>
            <w:shd w:val="clear" w:color="auto" w:fill="auto"/>
            <w:vAlign w:val="center"/>
          </w:tcPr>
          <w:p w14:paraId="5115FF44"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53EEB868"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08254C6B"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5B9BD5" w:themeFill="accent1"/>
            <w:vAlign w:val="center"/>
          </w:tcPr>
          <w:p w14:paraId="19F16829"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5D35A4B7"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r>
      <w:tr w:rsidR="003A23F6" w14:paraId="2CACF16F" w14:textId="15C2D6FC">
        <w:trPr>
          <w:trHeight w:val="300"/>
        </w:trPr>
        <w:tc>
          <w:tcPr>
            <w:tcW w:w="1771" w:type="dxa"/>
            <w:vMerge/>
            <w:shd w:val="clear" w:color="auto" w:fill="BDD6EE" w:themeFill="accent1" w:themeFillTint="66"/>
            <w:vAlign w:val="center"/>
          </w:tcPr>
          <w:p w14:paraId="4F9512BB"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903" w:type="dxa"/>
            <w:vMerge w:val="restart"/>
            <w:shd w:val="clear" w:color="auto" w:fill="BDD6EE" w:themeFill="accent1" w:themeFillTint="66"/>
            <w:vAlign w:val="center"/>
          </w:tcPr>
          <w:p w14:paraId="5D90D02D" w14:textId="632F7C3E" w:rsidR="003A23F6" w:rsidRDefault="00607951">
            <w:pPr>
              <w:spacing w:before="0" w:after="160" w:line="259" w:lineRule="auto"/>
              <w:rPr>
                <w:rFonts w:eastAsiaTheme="majorEastAsia" w:cs="Open Sans"/>
                <w:b/>
                <w:color w:val="2E74B5" w:themeColor="accent1" w:themeShade="BF"/>
              </w:rPr>
            </w:pPr>
            <w:r>
              <w:rPr>
                <w:rFonts w:eastAsiaTheme="majorEastAsia" w:cs="Open Sans"/>
                <w:b/>
                <w:color w:val="2E74B5" w:themeColor="accent1" w:themeShade="BF"/>
              </w:rPr>
              <w:t>Élaboration de la feuille de route de la rénovation</w:t>
            </w:r>
          </w:p>
        </w:tc>
        <w:tc>
          <w:tcPr>
            <w:tcW w:w="3330" w:type="dxa"/>
            <w:shd w:val="clear" w:color="auto" w:fill="BDD6EE" w:themeFill="accent1" w:themeFillTint="66"/>
            <w:vAlign w:val="center"/>
          </w:tcPr>
          <w:p w14:paraId="24FC70E5" w14:textId="09D7FF5E" w:rsidR="003A23F6" w:rsidRDefault="00607951">
            <w:pPr>
              <w:suppressAutoHyphens w:val="0"/>
              <w:spacing w:before="0" w:beforeAutospacing="0" w:after="160" w:afterAutospacing="0" w:line="259" w:lineRule="auto"/>
              <w:rPr>
                <w:rFonts w:eastAsiaTheme="majorEastAsia" w:cs="Open Sans"/>
                <w:b/>
                <w:color w:val="2E74B5" w:themeColor="accent1" w:themeShade="BF"/>
              </w:rPr>
            </w:pPr>
            <w:r>
              <w:rPr>
                <w:rFonts w:eastAsiaTheme="majorEastAsia" w:cs="Open Sans"/>
                <w:b/>
                <w:color w:val="2E74B5" w:themeColor="accent1" w:themeShade="BF"/>
              </w:rPr>
              <w:t>Conception scénario SQ</w:t>
            </w:r>
          </w:p>
        </w:tc>
        <w:tc>
          <w:tcPr>
            <w:tcW w:w="1278" w:type="dxa"/>
            <w:shd w:val="clear" w:color="auto" w:fill="auto"/>
            <w:vAlign w:val="center"/>
          </w:tcPr>
          <w:p w14:paraId="7141BFBA" w14:textId="4D58CD0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02653F7B"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0140FD5F"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5B9BD5" w:themeFill="accent1"/>
            <w:vAlign w:val="center"/>
          </w:tcPr>
          <w:p w14:paraId="3544D505"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6EBE3638"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r>
      <w:tr w:rsidR="003A23F6" w14:paraId="63C32A51" w14:textId="77777777">
        <w:trPr>
          <w:trHeight w:val="300"/>
        </w:trPr>
        <w:tc>
          <w:tcPr>
            <w:tcW w:w="1771" w:type="dxa"/>
            <w:vMerge/>
            <w:shd w:val="clear" w:color="auto" w:fill="BDD6EE" w:themeFill="accent1" w:themeFillTint="66"/>
            <w:vAlign w:val="center"/>
          </w:tcPr>
          <w:p w14:paraId="41D6FA53"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903" w:type="dxa"/>
            <w:vMerge/>
            <w:shd w:val="clear" w:color="auto" w:fill="BDD6EE" w:themeFill="accent1" w:themeFillTint="66"/>
            <w:vAlign w:val="center"/>
          </w:tcPr>
          <w:p w14:paraId="6F4E0E47" w14:textId="77777777" w:rsidR="003A23F6" w:rsidRDefault="003A23F6">
            <w:pPr>
              <w:spacing w:before="0" w:after="160" w:line="259" w:lineRule="auto"/>
              <w:rPr>
                <w:rFonts w:eastAsiaTheme="majorEastAsia" w:cs="Open Sans"/>
                <w:b/>
                <w:color w:val="2E74B5" w:themeColor="accent1" w:themeShade="BF"/>
              </w:rPr>
            </w:pPr>
          </w:p>
        </w:tc>
        <w:tc>
          <w:tcPr>
            <w:tcW w:w="3330" w:type="dxa"/>
            <w:shd w:val="clear" w:color="auto" w:fill="BDD6EE" w:themeFill="accent1" w:themeFillTint="66"/>
            <w:vAlign w:val="center"/>
          </w:tcPr>
          <w:p w14:paraId="2086A89D" w14:textId="7153C0EE" w:rsidR="003A23F6" w:rsidRDefault="00607951">
            <w:pPr>
              <w:suppressAutoHyphens w:val="0"/>
              <w:spacing w:before="0" w:beforeAutospacing="0" w:after="160" w:afterAutospacing="0" w:line="259" w:lineRule="auto"/>
              <w:rPr>
                <w:rFonts w:eastAsiaTheme="majorEastAsia" w:cs="Open Sans"/>
                <w:b/>
                <w:color w:val="2E74B5" w:themeColor="accent1" w:themeShade="BF"/>
              </w:rPr>
            </w:pPr>
            <w:r>
              <w:rPr>
                <w:rFonts w:eastAsiaTheme="majorEastAsia" w:cs="Open Sans"/>
                <w:b/>
                <w:color w:val="2E74B5" w:themeColor="accent1" w:themeShade="BF"/>
              </w:rPr>
              <w:t>Conception des scénarios E90 et E60</w:t>
            </w:r>
          </w:p>
        </w:tc>
        <w:tc>
          <w:tcPr>
            <w:tcW w:w="1278" w:type="dxa"/>
            <w:shd w:val="clear" w:color="auto" w:fill="auto"/>
            <w:vAlign w:val="center"/>
          </w:tcPr>
          <w:p w14:paraId="2761C254"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6C68D06D"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0C10E37B"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5B9BD5" w:themeFill="accent1"/>
            <w:vAlign w:val="center"/>
          </w:tcPr>
          <w:p w14:paraId="7EF39F26"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632D8138"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r>
      <w:tr w:rsidR="003A23F6" w14:paraId="546D2F8F" w14:textId="77777777">
        <w:trPr>
          <w:trHeight w:val="300"/>
        </w:trPr>
        <w:tc>
          <w:tcPr>
            <w:tcW w:w="1771" w:type="dxa"/>
            <w:vMerge/>
            <w:shd w:val="clear" w:color="auto" w:fill="BDD6EE" w:themeFill="accent1" w:themeFillTint="66"/>
            <w:vAlign w:val="center"/>
          </w:tcPr>
          <w:p w14:paraId="0ED7E51C"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903" w:type="dxa"/>
            <w:vMerge/>
            <w:shd w:val="clear" w:color="auto" w:fill="BDD6EE" w:themeFill="accent1" w:themeFillTint="66"/>
            <w:vAlign w:val="center"/>
          </w:tcPr>
          <w:p w14:paraId="0B7D2231" w14:textId="77777777" w:rsidR="003A23F6" w:rsidRDefault="003A23F6">
            <w:pPr>
              <w:spacing w:before="0" w:after="160" w:line="259" w:lineRule="auto"/>
              <w:rPr>
                <w:rFonts w:eastAsiaTheme="majorEastAsia" w:cs="Open Sans"/>
                <w:b/>
                <w:color w:val="2E74B5" w:themeColor="accent1" w:themeShade="BF"/>
              </w:rPr>
            </w:pPr>
          </w:p>
        </w:tc>
        <w:tc>
          <w:tcPr>
            <w:tcW w:w="3330" w:type="dxa"/>
            <w:shd w:val="clear" w:color="auto" w:fill="BDD6EE" w:themeFill="accent1" w:themeFillTint="66"/>
            <w:vAlign w:val="center"/>
          </w:tcPr>
          <w:p w14:paraId="5A955C0F" w14:textId="4B64615B" w:rsidR="003A23F6" w:rsidRDefault="00607951">
            <w:pPr>
              <w:suppressAutoHyphens w:val="0"/>
              <w:spacing w:before="0" w:beforeAutospacing="0" w:after="160" w:afterAutospacing="0" w:line="259" w:lineRule="auto"/>
              <w:rPr>
                <w:rFonts w:eastAsiaTheme="majorEastAsia" w:cs="Open Sans"/>
                <w:b/>
                <w:color w:val="2E74B5" w:themeColor="accent1" w:themeShade="BF"/>
              </w:rPr>
            </w:pPr>
            <w:r>
              <w:rPr>
                <w:rFonts w:eastAsiaTheme="majorEastAsia" w:cs="Open Sans"/>
                <w:b/>
                <w:color w:val="2E74B5" w:themeColor="accent1" w:themeShade="BF"/>
              </w:rPr>
              <w:t>Rapport</w:t>
            </w:r>
          </w:p>
        </w:tc>
        <w:tc>
          <w:tcPr>
            <w:tcW w:w="1278" w:type="dxa"/>
            <w:shd w:val="clear" w:color="auto" w:fill="auto"/>
            <w:vAlign w:val="center"/>
          </w:tcPr>
          <w:p w14:paraId="380A9C12"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0A12250D"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75241446"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5B9BD5" w:themeFill="accent1"/>
            <w:vAlign w:val="center"/>
          </w:tcPr>
          <w:p w14:paraId="042AB63F"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759E4941"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r>
      <w:tr w:rsidR="003A23F6" w14:paraId="0C1DE750" w14:textId="77777777">
        <w:trPr>
          <w:trHeight w:val="612"/>
        </w:trPr>
        <w:tc>
          <w:tcPr>
            <w:tcW w:w="1771" w:type="dxa"/>
            <w:vMerge/>
            <w:shd w:val="clear" w:color="auto" w:fill="BDD6EE" w:themeFill="accent1" w:themeFillTint="66"/>
            <w:vAlign w:val="center"/>
          </w:tcPr>
          <w:p w14:paraId="19067F3A"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903" w:type="dxa"/>
            <w:vMerge w:val="restart"/>
            <w:shd w:val="clear" w:color="auto" w:fill="BDD6EE" w:themeFill="accent1" w:themeFillTint="66"/>
            <w:vAlign w:val="center"/>
          </w:tcPr>
          <w:p w14:paraId="294B99E8" w14:textId="2A3268FA" w:rsidR="003A23F6" w:rsidRDefault="00607951">
            <w:pPr>
              <w:spacing w:before="0" w:after="160" w:line="259" w:lineRule="auto"/>
              <w:rPr>
                <w:rFonts w:eastAsiaTheme="majorEastAsia" w:cs="Open Sans"/>
                <w:b/>
                <w:color w:val="2E74B5" w:themeColor="accent1" w:themeShade="BF"/>
              </w:rPr>
            </w:pPr>
            <w:r>
              <w:rPr>
                <w:rFonts w:eastAsiaTheme="majorEastAsia" w:cs="Open Sans"/>
                <w:b/>
                <w:color w:val="2E74B5" w:themeColor="accent1" w:themeShade="BF"/>
              </w:rPr>
              <w:t>Préparation du déploiement</w:t>
            </w:r>
          </w:p>
        </w:tc>
        <w:tc>
          <w:tcPr>
            <w:tcW w:w="3330" w:type="dxa"/>
            <w:shd w:val="clear" w:color="auto" w:fill="BDD6EE" w:themeFill="accent1" w:themeFillTint="66"/>
            <w:vAlign w:val="center"/>
          </w:tcPr>
          <w:p w14:paraId="545C17D8" w14:textId="2085D10A" w:rsidR="003A23F6" w:rsidRDefault="00607951">
            <w:pPr>
              <w:suppressAutoHyphens w:val="0"/>
              <w:spacing w:before="0" w:beforeAutospacing="0" w:after="160" w:afterAutospacing="0" w:line="259" w:lineRule="auto"/>
              <w:rPr>
                <w:rFonts w:eastAsiaTheme="majorEastAsia" w:cs="Open Sans"/>
                <w:b/>
                <w:color w:val="2E74B5" w:themeColor="accent1" w:themeShade="BF"/>
              </w:rPr>
            </w:pPr>
            <w:r>
              <w:rPr>
                <w:rFonts w:eastAsiaTheme="majorEastAsia" w:cs="Open Sans"/>
                <w:b/>
                <w:color w:val="2E74B5" w:themeColor="accent1" w:themeShade="BF"/>
              </w:rPr>
              <w:t>Estimation des coûts liés au déploiement total des scénarios</w:t>
            </w:r>
          </w:p>
        </w:tc>
        <w:tc>
          <w:tcPr>
            <w:tcW w:w="1278" w:type="dxa"/>
            <w:shd w:val="clear" w:color="auto" w:fill="auto"/>
            <w:vAlign w:val="center"/>
          </w:tcPr>
          <w:p w14:paraId="16F90304"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69F56979"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06DC2991"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5B9BD5" w:themeFill="accent1"/>
            <w:vAlign w:val="center"/>
          </w:tcPr>
          <w:p w14:paraId="473354A6"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c>
          <w:tcPr>
            <w:tcW w:w="1278" w:type="dxa"/>
            <w:shd w:val="clear" w:color="auto" w:fill="auto"/>
            <w:vAlign w:val="center"/>
          </w:tcPr>
          <w:p w14:paraId="17434E42" w14:textId="77777777" w:rsidR="003A23F6" w:rsidRDefault="003A23F6">
            <w:pPr>
              <w:suppressAutoHyphens w:val="0"/>
              <w:spacing w:before="0" w:beforeAutospacing="0" w:after="160" w:afterAutospacing="0" w:line="259" w:lineRule="auto"/>
              <w:rPr>
                <w:rFonts w:eastAsiaTheme="majorEastAsia" w:cs="Open Sans"/>
                <w:b/>
                <w:color w:val="2E74B5" w:themeColor="accent1" w:themeShade="BF"/>
              </w:rPr>
            </w:pPr>
          </w:p>
        </w:tc>
      </w:tr>
      <w:tr w:rsidR="003A23F6" w14:paraId="1BF46BA4" w14:textId="77777777">
        <w:trPr>
          <w:trHeight w:val="647"/>
        </w:trPr>
        <w:tc>
          <w:tcPr>
            <w:tcW w:w="1771" w:type="dxa"/>
            <w:vMerge/>
            <w:shd w:val="clear" w:color="auto" w:fill="BDD6EE" w:themeFill="accent1" w:themeFillTint="66"/>
            <w:vAlign w:val="center"/>
          </w:tcPr>
          <w:p w14:paraId="69398B5D" w14:textId="77777777" w:rsidR="003A23F6" w:rsidRDefault="003A23F6">
            <w:pPr>
              <w:suppressAutoHyphens w:val="0"/>
              <w:spacing w:before="0" w:beforeAutospacing="0" w:after="160" w:afterAutospacing="0" w:line="259" w:lineRule="auto"/>
              <w:rPr>
                <w:rFonts w:eastAsiaTheme="majorEastAsia" w:cs="Open Sans"/>
                <w:color w:val="2E74B5" w:themeColor="accent1" w:themeShade="BF"/>
              </w:rPr>
            </w:pPr>
          </w:p>
        </w:tc>
        <w:tc>
          <w:tcPr>
            <w:tcW w:w="1903" w:type="dxa"/>
            <w:vMerge/>
            <w:shd w:val="clear" w:color="auto" w:fill="BDD6EE" w:themeFill="accent1" w:themeFillTint="66"/>
            <w:vAlign w:val="center"/>
          </w:tcPr>
          <w:p w14:paraId="5FA44F24" w14:textId="77777777" w:rsidR="003A23F6" w:rsidRDefault="003A23F6">
            <w:pPr>
              <w:suppressAutoHyphens w:val="0"/>
              <w:spacing w:before="0" w:beforeAutospacing="0" w:after="160" w:afterAutospacing="0" w:line="259" w:lineRule="auto"/>
              <w:rPr>
                <w:rFonts w:eastAsiaTheme="majorEastAsia" w:cs="Open Sans"/>
                <w:color w:val="2E74B5" w:themeColor="accent1" w:themeShade="BF"/>
              </w:rPr>
            </w:pPr>
          </w:p>
        </w:tc>
        <w:tc>
          <w:tcPr>
            <w:tcW w:w="3330" w:type="dxa"/>
            <w:shd w:val="clear" w:color="auto" w:fill="BDD6EE" w:themeFill="accent1" w:themeFillTint="66"/>
            <w:vAlign w:val="center"/>
          </w:tcPr>
          <w:p w14:paraId="3D7D088C" w14:textId="1045502F" w:rsidR="003A23F6" w:rsidRDefault="00607951">
            <w:pPr>
              <w:suppressAutoHyphens w:val="0"/>
              <w:spacing w:before="0" w:beforeAutospacing="0" w:after="160" w:afterAutospacing="0" w:line="259" w:lineRule="auto"/>
              <w:rPr>
                <w:rFonts w:eastAsiaTheme="majorEastAsia" w:cs="Open Sans"/>
                <w:b/>
                <w:color w:val="2E74B5" w:themeColor="accent1" w:themeShade="BF"/>
              </w:rPr>
            </w:pPr>
            <w:r>
              <w:rPr>
                <w:rFonts w:eastAsiaTheme="majorEastAsia" w:cs="Open Sans"/>
                <w:b/>
                <w:color w:val="2E74B5" w:themeColor="accent1" w:themeShade="BF"/>
              </w:rPr>
              <w:t xml:space="preserve">Options de financement et subventions disponibles </w:t>
            </w:r>
          </w:p>
        </w:tc>
        <w:tc>
          <w:tcPr>
            <w:tcW w:w="1278" w:type="dxa"/>
            <w:tcBorders>
              <w:bottom w:val="single" w:sz="4" w:space="0" w:color="808080"/>
            </w:tcBorders>
            <w:shd w:val="clear" w:color="auto" w:fill="5B9BD5" w:themeFill="accent1"/>
            <w:vAlign w:val="center"/>
          </w:tcPr>
          <w:p w14:paraId="07EEE85F" w14:textId="77777777" w:rsidR="003A23F6" w:rsidRDefault="003A23F6">
            <w:pPr>
              <w:suppressAutoHyphens w:val="0"/>
              <w:spacing w:before="0" w:beforeAutospacing="0" w:after="160" w:afterAutospacing="0" w:line="259" w:lineRule="auto"/>
              <w:rPr>
                <w:rFonts w:eastAsiaTheme="majorEastAsia" w:cs="Open Sans"/>
                <w:color w:val="2E74B5" w:themeColor="accent1" w:themeShade="BF"/>
              </w:rPr>
            </w:pPr>
          </w:p>
        </w:tc>
        <w:tc>
          <w:tcPr>
            <w:tcW w:w="1278" w:type="dxa"/>
            <w:tcBorders>
              <w:bottom w:val="single" w:sz="4" w:space="0" w:color="808080"/>
            </w:tcBorders>
            <w:shd w:val="clear" w:color="auto" w:fill="auto"/>
            <w:vAlign w:val="center"/>
          </w:tcPr>
          <w:p w14:paraId="73552A6C" w14:textId="77777777" w:rsidR="003A23F6" w:rsidRDefault="003A23F6">
            <w:pPr>
              <w:suppressAutoHyphens w:val="0"/>
              <w:spacing w:before="0" w:beforeAutospacing="0" w:after="160" w:afterAutospacing="0" w:line="259" w:lineRule="auto"/>
              <w:rPr>
                <w:rFonts w:eastAsiaTheme="majorEastAsia" w:cs="Open Sans"/>
                <w:color w:val="2E74B5" w:themeColor="accent1" w:themeShade="BF"/>
              </w:rPr>
            </w:pPr>
          </w:p>
        </w:tc>
        <w:tc>
          <w:tcPr>
            <w:tcW w:w="1278" w:type="dxa"/>
            <w:tcBorders>
              <w:bottom w:val="single" w:sz="4" w:space="0" w:color="808080"/>
            </w:tcBorders>
            <w:shd w:val="clear" w:color="auto" w:fill="auto"/>
            <w:vAlign w:val="center"/>
          </w:tcPr>
          <w:p w14:paraId="2549797E" w14:textId="77777777" w:rsidR="003A23F6" w:rsidRDefault="003A23F6">
            <w:pPr>
              <w:suppressAutoHyphens w:val="0"/>
              <w:spacing w:before="0" w:beforeAutospacing="0" w:after="160" w:afterAutospacing="0" w:line="259" w:lineRule="auto"/>
              <w:rPr>
                <w:rFonts w:eastAsiaTheme="majorEastAsia" w:cs="Open Sans"/>
                <w:color w:val="2E74B5" w:themeColor="accent1" w:themeShade="BF"/>
              </w:rPr>
            </w:pPr>
          </w:p>
        </w:tc>
        <w:tc>
          <w:tcPr>
            <w:tcW w:w="1278" w:type="dxa"/>
            <w:tcBorders>
              <w:bottom w:val="single" w:sz="4" w:space="0" w:color="808080"/>
            </w:tcBorders>
            <w:shd w:val="clear" w:color="auto" w:fill="5B9BD5" w:themeFill="accent1"/>
            <w:vAlign w:val="center"/>
          </w:tcPr>
          <w:p w14:paraId="0EC6A96C" w14:textId="77777777" w:rsidR="003A23F6" w:rsidRDefault="003A23F6">
            <w:pPr>
              <w:suppressAutoHyphens w:val="0"/>
              <w:spacing w:before="0" w:beforeAutospacing="0" w:after="160" w:afterAutospacing="0" w:line="259" w:lineRule="auto"/>
              <w:rPr>
                <w:rFonts w:eastAsiaTheme="majorEastAsia" w:cs="Open Sans"/>
                <w:color w:val="2E74B5" w:themeColor="accent1" w:themeShade="BF"/>
              </w:rPr>
            </w:pPr>
          </w:p>
        </w:tc>
        <w:tc>
          <w:tcPr>
            <w:tcW w:w="1278" w:type="dxa"/>
            <w:tcBorders>
              <w:bottom w:val="single" w:sz="4" w:space="0" w:color="808080"/>
            </w:tcBorders>
            <w:shd w:val="clear" w:color="auto" w:fill="auto"/>
            <w:vAlign w:val="center"/>
          </w:tcPr>
          <w:p w14:paraId="765E551F" w14:textId="77777777" w:rsidR="003A23F6" w:rsidRDefault="003A23F6">
            <w:pPr>
              <w:suppressAutoHyphens w:val="0"/>
              <w:spacing w:before="0" w:beforeAutospacing="0" w:after="160" w:afterAutospacing="0" w:line="259" w:lineRule="auto"/>
              <w:rPr>
                <w:rFonts w:eastAsiaTheme="majorEastAsia" w:cs="Open Sans"/>
                <w:color w:val="2E74B5" w:themeColor="accent1" w:themeShade="BF"/>
              </w:rPr>
            </w:pPr>
          </w:p>
        </w:tc>
      </w:tr>
      <w:tr w:rsidR="003A23F6" w14:paraId="6947939D" w14:textId="4A07F7F6">
        <w:trPr>
          <w:trHeight w:val="647"/>
        </w:trPr>
        <w:tc>
          <w:tcPr>
            <w:tcW w:w="1771" w:type="dxa"/>
            <w:vMerge/>
            <w:shd w:val="clear" w:color="auto" w:fill="BDD6EE" w:themeFill="accent1" w:themeFillTint="66"/>
            <w:vAlign w:val="center"/>
          </w:tcPr>
          <w:p w14:paraId="6920DA1E" w14:textId="6E32FFB7" w:rsidR="003A23F6" w:rsidRDefault="003A23F6">
            <w:pPr>
              <w:suppressAutoHyphens w:val="0"/>
              <w:spacing w:before="0" w:beforeAutospacing="0" w:after="160" w:afterAutospacing="0" w:line="259" w:lineRule="auto"/>
              <w:rPr>
                <w:rFonts w:eastAsiaTheme="majorEastAsia" w:cs="Open Sans"/>
                <w:color w:val="2E74B5" w:themeColor="accent1" w:themeShade="BF"/>
              </w:rPr>
            </w:pPr>
          </w:p>
        </w:tc>
        <w:tc>
          <w:tcPr>
            <w:tcW w:w="1903" w:type="dxa"/>
            <w:vMerge/>
            <w:shd w:val="clear" w:color="auto" w:fill="BDD6EE" w:themeFill="accent1" w:themeFillTint="66"/>
            <w:vAlign w:val="center"/>
          </w:tcPr>
          <w:p w14:paraId="2C5CA770" w14:textId="6A35C619" w:rsidR="003A23F6" w:rsidRDefault="003A23F6">
            <w:pPr>
              <w:suppressAutoHyphens w:val="0"/>
              <w:spacing w:before="0" w:beforeAutospacing="0" w:after="160" w:afterAutospacing="0" w:line="259" w:lineRule="auto"/>
              <w:rPr>
                <w:rFonts w:eastAsiaTheme="majorEastAsia" w:cs="Open Sans"/>
                <w:color w:val="2E74B5" w:themeColor="accent1" w:themeShade="BF"/>
              </w:rPr>
            </w:pPr>
          </w:p>
        </w:tc>
        <w:tc>
          <w:tcPr>
            <w:tcW w:w="3330" w:type="dxa"/>
            <w:shd w:val="clear" w:color="auto" w:fill="BDD6EE" w:themeFill="accent1" w:themeFillTint="66"/>
            <w:vAlign w:val="center"/>
          </w:tcPr>
          <w:p w14:paraId="799034CC" w14:textId="6B644E49" w:rsidR="003A23F6" w:rsidRDefault="00607951">
            <w:pPr>
              <w:suppressAutoHyphens w:val="0"/>
              <w:spacing w:before="0" w:beforeAutospacing="0" w:after="160" w:afterAutospacing="0" w:line="259" w:lineRule="auto"/>
              <w:rPr>
                <w:rFonts w:eastAsiaTheme="majorEastAsia" w:cs="Open Sans"/>
                <w:b/>
                <w:color w:val="2E74B5" w:themeColor="accent1" w:themeShade="BF"/>
              </w:rPr>
            </w:pPr>
            <w:r>
              <w:rPr>
                <w:rFonts w:eastAsiaTheme="majorEastAsia" w:cs="Open Sans"/>
                <w:b/>
                <w:color w:val="2E74B5" w:themeColor="accent1" w:themeShade="BF"/>
              </w:rPr>
              <w:t>Présentation des résultats d'audit du Plan directeur</w:t>
            </w:r>
          </w:p>
        </w:tc>
        <w:tc>
          <w:tcPr>
            <w:tcW w:w="1278" w:type="dxa"/>
            <w:shd w:val="clear" w:color="auto" w:fill="5B9BD5" w:themeFill="accent1"/>
            <w:vAlign w:val="center"/>
          </w:tcPr>
          <w:p w14:paraId="6C75D452" w14:textId="0BD07583" w:rsidR="003A23F6" w:rsidRDefault="003A23F6">
            <w:pPr>
              <w:suppressAutoHyphens w:val="0"/>
              <w:spacing w:before="0" w:beforeAutospacing="0" w:after="160" w:afterAutospacing="0" w:line="259" w:lineRule="auto"/>
              <w:rPr>
                <w:rFonts w:eastAsiaTheme="majorEastAsia" w:cs="Open Sans"/>
                <w:color w:val="2E74B5" w:themeColor="accent1" w:themeShade="BF"/>
              </w:rPr>
            </w:pPr>
          </w:p>
        </w:tc>
        <w:tc>
          <w:tcPr>
            <w:tcW w:w="1278" w:type="dxa"/>
            <w:shd w:val="clear" w:color="auto" w:fill="5B9BD5" w:themeFill="accent1"/>
            <w:vAlign w:val="center"/>
          </w:tcPr>
          <w:p w14:paraId="7F5F4B24" w14:textId="77777777" w:rsidR="003A23F6" w:rsidRDefault="003A23F6">
            <w:pPr>
              <w:suppressAutoHyphens w:val="0"/>
              <w:spacing w:before="0" w:beforeAutospacing="0" w:after="160" w:afterAutospacing="0" w:line="259" w:lineRule="auto"/>
              <w:rPr>
                <w:rFonts w:eastAsiaTheme="majorEastAsia" w:cs="Open Sans"/>
                <w:color w:val="2E74B5" w:themeColor="accent1" w:themeShade="BF"/>
              </w:rPr>
            </w:pPr>
          </w:p>
        </w:tc>
        <w:tc>
          <w:tcPr>
            <w:tcW w:w="1278" w:type="dxa"/>
            <w:shd w:val="clear" w:color="auto" w:fill="5B9BD5" w:themeFill="accent1"/>
            <w:vAlign w:val="center"/>
          </w:tcPr>
          <w:p w14:paraId="05D29FF0" w14:textId="77777777" w:rsidR="003A23F6" w:rsidRDefault="003A23F6">
            <w:pPr>
              <w:suppressAutoHyphens w:val="0"/>
              <w:spacing w:before="0" w:beforeAutospacing="0" w:after="160" w:afterAutospacing="0" w:line="259" w:lineRule="auto"/>
              <w:rPr>
                <w:rFonts w:eastAsiaTheme="majorEastAsia" w:cs="Open Sans"/>
                <w:color w:val="2E74B5" w:themeColor="accent1" w:themeShade="BF"/>
              </w:rPr>
            </w:pPr>
          </w:p>
        </w:tc>
        <w:tc>
          <w:tcPr>
            <w:tcW w:w="1278" w:type="dxa"/>
            <w:tcBorders>
              <w:bottom w:val="single" w:sz="4" w:space="0" w:color="808080"/>
            </w:tcBorders>
            <w:shd w:val="clear" w:color="auto" w:fill="5B9BD5" w:themeFill="accent1"/>
            <w:vAlign w:val="center"/>
          </w:tcPr>
          <w:p w14:paraId="7C4E7767" w14:textId="77777777" w:rsidR="003A23F6" w:rsidRDefault="003A23F6">
            <w:pPr>
              <w:suppressAutoHyphens w:val="0"/>
              <w:spacing w:before="0" w:beforeAutospacing="0" w:after="160" w:afterAutospacing="0" w:line="259" w:lineRule="auto"/>
              <w:rPr>
                <w:rFonts w:eastAsiaTheme="majorEastAsia" w:cs="Open Sans"/>
                <w:color w:val="2E74B5" w:themeColor="accent1" w:themeShade="BF"/>
              </w:rPr>
            </w:pPr>
          </w:p>
        </w:tc>
        <w:tc>
          <w:tcPr>
            <w:tcW w:w="1278" w:type="dxa"/>
            <w:tcBorders>
              <w:bottom w:val="single" w:sz="4" w:space="0" w:color="808080"/>
            </w:tcBorders>
            <w:shd w:val="clear" w:color="auto" w:fill="auto"/>
            <w:vAlign w:val="center"/>
          </w:tcPr>
          <w:p w14:paraId="2EC07880" w14:textId="77777777" w:rsidR="003A23F6" w:rsidRDefault="003A23F6">
            <w:pPr>
              <w:suppressAutoHyphens w:val="0"/>
              <w:spacing w:before="0" w:beforeAutospacing="0" w:after="160" w:afterAutospacing="0" w:line="259" w:lineRule="auto"/>
              <w:rPr>
                <w:rFonts w:eastAsiaTheme="majorEastAsia" w:cs="Open Sans"/>
                <w:color w:val="2E74B5" w:themeColor="accent1" w:themeShade="BF"/>
              </w:rPr>
            </w:pPr>
          </w:p>
        </w:tc>
      </w:tr>
      <w:tr w:rsidR="003A23F6" w14:paraId="07B72C29" w14:textId="28DBA210">
        <w:trPr>
          <w:trHeight w:val="572"/>
        </w:trPr>
        <w:tc>
          <w:tcPr>
            <w:tcW w:w="1771" w:type="dxa"/>
            <w:vMerge w:val="restart"/>
            <w:shd w:val="clear" w:color="auto" w:fill="auto"/>
            <w:vAlign w:val="center"/>
          </w:tcPr>
          <w:p w14:paraId="3D70D271" w14:textId="644161B8"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Déploiement</w:t>
            </w:r>
          </w:p>
        </w:tc>
        <w:tc>
          <w:tcPr>
            <w:tcW w:w="1903" w:type="dxa"/>
            <w:vAlign w:val="center"/>
          </w:tcPr>
          <w:p w14:paraId="2C46107E" w14:textId="4FCAA472"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Enquêtes supplémentaires</w:t>
            </w:r>
          </w:p>
        </w:tc>
        <w:tc>
          <w:tcPr>
            <w:tcW w:w="3330" w:type="dxa"/>
            <w:shd w:val="clear" w:color="auto" w:fill="auto"/>
            <w:vAlign w:val="center"/>
          </w:tcPr>
          <w:p w14:paraId="16F38AA4" w14:textId="505E5882"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Plan de mise en œuvre</w:t>
            </w:r>
          </w:p>
        </w:tc>
        <w:tc>
          <w:tcPr>
            <w:tcW w:w="1278" w:type="dxa"/>
            <w:vAlign w:val="center"/>
          </w:tcPr>
          <w:p w14:paraId="51888B08" w14:textId="3D619A5A"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7E4A8513"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0BE01B92"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shd w:val="clear" w:color="auto" w:fill="5B9BD5" w:themeFill="accent1"/>
            <w:vAlign w:val="center"/>
          </w:tcPr>
          <w:p w14:paraId="2F8E78A5"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shd w:val="clear" w:color="auto" w:fill="5B9BD5" w:themeFill="accent1"/>
            <w:vAlign w:val="center"/>
          </w:tcPr>
          <w:p w14:paraId="0CE5184E" w14:textId="77777777" w:rsidR="003A23F6" w:rsidRDefault="003A23F6">
            <w:pPr>
              <w:suppressAutoHyphens w:val="0"/>
              <w:spacing w:before="0" w:beforeAutospacing="0" w:after="160" w:afterAutospacing="0" w:line="259" w:lineRule="auto"/>
              <w:rPr>
                <w:rFonts w:eastAsiaTheme="majorEastAsia" w:cs="Open Sans"/>
                <w:color w:val="auto"/>
              </w:rPr>
            </w:pPr>
          </w:p>
        </w:tc>
      </w:tr>
      <w:tr w:rsidR="003A23F6" w14:paraId="5A10AA0F" w14:textId="77777777">
        <w:trPr>
          <w:trHeight w:val="300"/>
        </w:trPr>
        <w:tc>
          <w:tcPr>
            <w:tcW w:w="1771" w:type="dxa"/>
            <w:vMerge/>
            <w:shd w:val="clear" w:color="auto" w:fill="auto"/>
            <w:vAlign w:val="center"/>
          </w:tcPr>
          <w:p w14:paraId="5D634013" w14:textId="113ECF40" w:rsidR="003A23F6" w:rsidRDefault="003A23F6">
            <w:pPr>
              <w:suppressAutoHyphens w:val="0"/>
              <w:spacing w:before="0" w:beforeAutospacing="0" w:after="160" w:afterAutospacing="0" w:line="259" w:lineRule="auto"/>
              <w:rPr>
                <w:rFonts w:eastAsiaTheme="majorEastAsia" w:cs="Open Sans"/>
                <w:color w:val="auto"/>
              </w:rPr>
            </w:pPr>
          </w:p>
        </w:tc>
        <w:tc>
          <w:tcPr>
            <w:tcW w:w="1903" w:type="dxa"/>
            <w:vMerge w:val="restart"/>
            <w:vAlign w:val="center"/>
          </w:tcPr>
          <w:p w14:paraId="439DFB95" w14:textId="6664DB70"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Projet final</w:t>
            </w:r>
          </w:p>
        </w:tc>
        <w:tc>
          <w:tcPr>
            <w:tcW w:w="3330" w:type="dxa"/>
            <w:shd w:val="clear" w:color="auto" w:fill="auto"/>
            <w:vAlign w:val="center"/>
          </w:tcPr>
          <w:p w14:paraId="1EC96570" w14:textId="4B47E17A"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Études d’ingénierie détaillées</w:t>
            </w:r>
          </w:p>
        </w:tc>
        <w:tc>
          <w:tcPr>
            <w:tcW w:w="1278" w:type="dxa"/>
            <w:vAlign w:val="center"/>
          </w:tcPr>
          <w:p w14:paraId="0DAE613E"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75D5335B"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0F200DDE"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shd w:val="clear" w:color="auto" w:fill="5B9BD5" w:themeFill="accent1"/>
            <w:vAlign w:val="center"/>
          </w:tcPr>
          <w:p w14:paraId="5BC0AF06"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shd w:val="clear" w:color="auto" w:fill="5B9BD5" w:themeFill="accent1"/>
            <w:vAlign w:val="center"/>
          </w:tcPr>
          <w:p w14:paraId="0A076DEC" w14:textId="77777777" w:rsidR="003A23F6" w:rsidRDefault="003A23F6">
            <w:pPr>
              <w:suppressAutoHyphens w:val="0"/>
              <w:spacing w:before="0" w:beforeAutospacing="0" w:after="160" w:afterAutospacing="0" w:line="259" w:lineRule="auto"/>
              <w:rPr>
                <w:rFonts w:eastAsiaTheme="majorEastAsia" w:cs="Open Sans"/>
                <w:color w:val="auto"/>
              </w:rPr>
            </w:pPr>
          </w:p>
        </w:tc>
      </w:tr>
      <w:tr w:rsidR="003A23F6" w14:paraId="1A74ED80" w14:textId="77777777">
        <w:trPr>
          <w:trHeight w:val="300"/>
        </w:trPr>
        <w:tc>
          <w:tcPr>
            <w:tcW w:w="1771" w:type="dxa"/>
            <w:vMerge/>
            <w:shd w:val="clear" w:color="auto" w:fill="auto"/>
            <w:vAlign w:val="center"/>
          </w:tcPr>
          <w:p w14:paraId="2E96FDD1"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903" w:type="dxa"/>
            <w:vMerge/>
            <w:vAlign w:val="center"/>
          </w:tcPr>
          <w:p w14:paraId="71940BFF"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3330" w:type="dxa"/>
            <w:shd w:val="clear" w:color="auto" w:fill="auto"/>
            <w:vAlign w:val="center"/>
          </w:tcPr>
          <w:p w14:paraId="579D2401" w14:textId="77173DA0"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 xml:space="preserve">Fiche technique détaillée </w:t>
            </w:r>
          </w:p>
        </w:tc>
        <w:tc>
          <w:tcPr>
            <w:tcW w:w="1278" w:type="dxa"/>
            <w:vAlign w:val="center"/>
          </w:tcPr>
          <w:p w14:paraId="09F8FB94"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2FD81A6F"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107ADA9C"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shd w:val="clear" w:color="auto" w:fill="5B9BD5" w:themeFill="accent1"/>
            <w:vAlign w:val="center"/>
          </w:tcPr>
          <w:p w14:paraId="542154AF"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shd w:val="clear" w:color="auto" w:fill="5B9BD5" w:themeFill="accent1"/>
            <w:vAlign w:val="center"/>
          </w:tcPr>
          <w:p w14:paraId="1DBA9864" w14:textId="77777777" w:rsidR="003A23F6" w:rsidRDefault="003A23F6">
            <w:pPr>
              <w:suppressAutoHyphens w:val="0"/>
              <w:spacing w:before="0" w:beforeAutospacing="0" w:after="160" w:afterAutospacing="0" w:line="259" w:lineRule="auto"/>
              <w:rPr>
                <w:rFonts w:eastAsiaTheme="majorEastAsia" w:cs="Open Sans"/>
                <w:color w:val="auto"/>
              </w:rPr>
            </w:pPr>
          </w:p>
        </w:tc>
      </w:tr>
      <w:tr w:rsidR="003A23F6" w14:paraId="2107AF0C" w14:textId="4BE22FAB">
        <w:trPr>
          <w:trHeight w:val="300"/>
        </w:trPr>
        <w:tc>
          <w:tcPr>
            <w:tcW w:w="1771" w:type="dxa"/>
            <w:vMerge/>
            <w:shd w:val="clear" w:color="auto" w:fill="auto"/>
            <w:vAlign w:val="center"/>
          </w:tcPr>
          <w:p w14:paraId="0E0CDA1A" w14:textId="0D2072DF" w:rsidR="003A23F6" w:rsidRDefault="003A23F6">
            <w:pPr>
              <w:suppressAutoHyphens w:val="0"/>
              <w:spacing w:before="0" w:beforeAutospacing="0" w:after="160" w:afterAutospacing="0" w:line="259" w:lineRule="auto"/>
              <w:rPr>
                <w:rFonts w:eastAsiaTheme="majorEastAsia" w:cs="Open Sans"/>
                <w:color w:val="auto"/>
              </w:rPr>
            </w:pPr>
          </w:p>
        </w:tc>
        <w:tc>
          <w:tcPr>
            <w:tcW w:w="1903" w:type="dxa"/>
            <w:vMerge w:val="restart"/>
            <w:vAlign w:val="center"/>
          </w:tcPr>
          <w:p w14:paraId="1E17D018" w14:textId="346B77F5"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Offre</w:t>
            </w:r>
          </w:p>
        </w:tc>
        <w:tc>
          <w:tcPr>
            <w:tcW w:w="3330" w:type="dxa"/>
            <w:shd w:val="clear" w:color="auto" w:fill="auto"/>
            <w:vAlign w:val="center"/>
          </w:tcPr>
          <w:p w14:paraId="1296E87C" w14:textId="47EA52D7"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Cahier des charges du document d'appel d'offres</w:t>
            </w:r>
          </w:p>
        </w:tc>
        <w:tc>
          <w:tcPr>
            <w:tcW w:w="1278" w:type="dxa"/>
            <w:vAlign w:val="center"/>
          </w:tcPr>
          <w:p w14:paraId="013FF9D6" w14:textId="03BED674"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0E602A09"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1A3963F4"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shd w:val="clear" w:color="auto" w:fill="5B9BD5" w:themeFill="accent1"/>
            <w:vAlign w:val="center"/>
          </w:tcPr>
          <w:p w14:paraId="26BC4DF6"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shd w:val="clear" w:color="auto" w:fill="5B9BD5" w:themeFill="accent1"/>
            <w:vAlign w:val="center"/>
          </w:tcPr>
          <w:p w14:paraId="3F4B89F7" w14:textId="77777777" w:rsidR="003A23F6" w:rsidRDefault="003A23F6">
            <w:pPr>
              <w:suppressAutoHyphens w:val="0"/>
              <w:spacing w:before="0" w:beforeAutospacing="0" w:after="160" w:afterAutospacing="0" w:line="259" w:lineRule="auto"/>
              <w:rPr>
                <w:rFonts w:eastAsiaTheme="majorEastAsia" w:cs="Open Sans"/>
                <w:color w:val="auto"/>
              </w:rPr>
            </w:pPr>
          </w:p>
        </w:tc>
      </w:tr>
      <w:tr w:rsidR="003A23F6" w14:paraId="23B7B06D" w14:textId="77777777">
        <w:trPr>
          <w:trHeight w:val="300"/>
        </w:trPr>
        <w:tc>
          <w:tcPr>
            <w:tcW w:w="1771" w:type="dxa"/>
            <w:vMerge/>
            <w:shd w:val="clear" w:color="auto" w:fill="auto"/>
            <w:vAlign w:val="center"/>
          </w:tcPr>
          <w:p w14:paraId="7B674963"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903" w:type="dxa"/>
            <w:vMerge/>
            <w:vAlign w:val="center"/>
          </w:tcPr>
          <w:p w14:paraId="447747E9"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3330" w:type="dxa"/>
            <w:shd w:val="clear" w:color="auto" w:fill="auto"/>
            <w:vAlign w:val="center"/>
          </w:tcPr>
          <w:p w14:paraId="2F0E9388" w14:textId="4405E4A1"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Offre</w:t>
            </w:r>
          </w:p>
        </w:tc>
        <w:tc>
          <w:tcPr>
            <w:tcW w:w="1278" w:type="dxa"/>
            <w:vAlign w:val="center"/>
          </w:tcPr>
          <w:p w14:paraId="44901754"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66DBD3F8"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1A5FC4DC"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shd w:val="clear" w:color="auto" w:fill="5B9BD5" w:themeFill="accent1"/>
            <w:vAlign w:val="center"/>
          </w:tcPr>
          <w:p w14:paraId="670FF7BF"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shd w:val="clear" w:color="auto" w:fill="5B9BD5" w:themeFill="accent1"/>
            <w:vAlign w:val="center"/>
          </w:tcPr>
          <w:p w14:paraId="6AA053B1" w14:textId="77777777" w:rsidR="003A23F6" w:rsidRDefault="003A23F6">
            <w:pPr>
              <w:suppressAutoHyphens w:val="0"/>
              <w:spacing w:before="0" w:beforeAutospacing="0" w:after="160" w:afterAutospacing="0" w:line="259" w:lineRule="auto"/>
              <w:rPr>
                <w:rFonts w:eastAsiaTheme="majorEastAsia" w:cs="Open Sans"/>
                <w:color w:val="auto"/>
              </w:rPr>
            </w:pPr>
          </w:p>
        </w:tc>
      </w:tr>
      <w:tr w:rsidR="003A23F6" w14:paraId="31ADEFE9" w14:textId="77777777">
        <w:trPr>
          <w:trHeight w:val="300"/>
        </w:trPr>
        <w:tc>
          <w:tcPr>
            <w:tcW w:w="1771" w:type="dxa"/>
            <w:vMerge/>
            <w:shd w:val="clear" w:color="auto" w:fill="auto"/>
            <w:vAlign w:val="center"/>
          </w:tcPr>
          <w:p w14:paraId="7C6CE71E" w14:textId="49348920" w:rsidR="003A23F6" w:rsidRDefault="003A23F6">
            <w:pPr>
              <w:suppressAutoHyphens w:val="0"/>
              <w:spacing w:before="0" w:beforeAutospacing="0" w:after="160" w:afterAutospacing="0" w:line="259" w:lineRule="auto"/>
              <w:rPr>
                <w:rFonts w:eastAsiaTheme="majorEastAsia" w:cs="Open Sans"/>
                <w:color w:val="auto"/>
              </w:rPr>
            </w:pPr>
          </w:p>
        </w:tc>
        <w:tc>
          <w:tcPr>
            <w:tcW w:w="1903" w:type="dxa"/>
            <w:vAlign w:val="center"/>
          </w:tcPr>
          <w:p w14:paraId="78EB6AC6" w14:textId="4BC13DC2"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Suivi de la mise en œuvre</w:t>
            </w:r>
          </w:p>
        </w:tc>
        <w:tc>
          <w:tcPr>
            <w:tcW w:w="3330" w:type="dxa"/>
            <w:shd w:val="clear" w:color="auto" w:fill="auto"/>
            <w:vAlign w:val="center"/>
          </w:tcPr>
          <w:p w14:paraId="2F732AC8" w14:textId="0EBD2590"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Gestion du projet et de la qualité</w:t>
            </w:r>
          </w:p>
          <w:p w14:paraId="1BED9D35" w14:textId="0F9EFF6A"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Livraison</w:t>
            </w:r>
          </w:p>
          <w:p w14:paraId="7A6C17F3" w14:textId="2CBA95AF" w:rsidR="003A23F6" w:rsidRDefault="00607951">
            <w:pPr>
              <w:suppressAutoHyphens w:val="0"/>
              <w:spacing w:before="0" w:beforeAutospacing="0" w:after="160" w:afterAutospacing="0" w:line="259" w:lineRule="auto"/>
              <w:rPr>
                <w:rFonts w:eastAsiaTheme="majorEastAsia" w:cs="Open Sans"/>
                <w:color w:val="auto"/>
              </w:rPr>
            </w:pPr>
            <w:r>
              <w:rPr>
                <w:rFonts w:eastAsiaTheme="majorEastAsia" w:cs="Open Sans"/>
                <w:color w:val="auto"/>
              </w:rPr>
              <w:t xml:space="preserve">Coordination de la qualité et de la sécurité </w:t>
            </w:r>
          </w:p>
        </w:tc>
        <w:tc>
          <w:tcPr>
            <w:tcW w:w="1278" w:type="dxa"/>
            <w:vAlign w:val="center"/>
          </w:tcPr>
          <w:p w14:paraId="66CA4FE0"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7A674001"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vAlign w:val="center"/>
          </w:tcPr>
          <w:p w14:paraId="660F5B53"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shd w:val="clear" w:color="auto" w:fill="5B9BD5" w:themeFill="accent1"/>
            <w:vAlign w:val="center"/>
          </w:tcPr>
          <w:p w14:paraId="762F6DD2" w14:textId="77777777" w:rsidR="003A23F6" w:rsidRDefault="003A23F6">
            <w:pPr>
              <w:suppressAutoHyphens w:val="0"/>
              <w:spacing w:before="0" w:beforeAutospacing="0" w:after="160" w:afterAutospacing="0" w:line="259" w:lineRule="auto"/>
              <w:rPr>
                <w:rFonts w:eastAsiaTheme="majorEastAsia" w:cs="Open Sans"/>
                <w:color w:val="auto"/>
              </w:rPr>
            </w:pPr>
          </w:p>
        </w:tc>
        <w:tc>
          <w:tcPr>
            <w:tcW w:w="1278" w:type="dxa"/>
            <w:shd w:val="clear" w:color="auto" w:fill="5B9BD5" w:themeFill="accent1"/>
            <w:vAlign w:val="center"/>
          </w:tcPr>
          <w:p w14:paraId="1494F5FF" w14:textId="77777777" w:rsidR="003A23F6" w:rsidRDefault="003A23F6">
            <w:pPr>
              <w:suppressAutoHyphens w:val="0"/>
              <w:spacing w:before="0" w:beforeAutospacing="0" w:after="160" w:afterAutospacing="0" w:line="259" w:lineRule="auto"/>
              <w:rPr>
                <w:rFonts w:eastAsiaTheme="majorEastAsia" w:cs="Open Sans"/>
                <w:color w:val="auto"/>
              </w:rPr>
            </w:pPr>
          </w:p>
        </w:tc>
      </w:tr>
    </w:tbl>
    <w:p w14:paraId="68451003" w14:textId="05B4A9FD" w:rsidR="003A23F6" w:rsidRDefault="003A23F6">
      <w:pPr>
        <w:suppressAutoHyphens w:val="0"/>
        <w:spacing w:before="0" w:beforeAutospacing="0" w:after="160" w:afterAutospacing="0" w:line="259" w:lineRule="auto"/>
        <w:rPr>
          <w:rFonts w:eastAsiaTheme="majorEastAsia" w:cs="Open Sans"/>
          <w:b/>
          <w:color w:val="2E74B5" w:themeColor="accent1" w:themeShade="BF"/>
          <w:sz w:val="28"/>
        </w:rPr>
      </w:pPr>
    </w:p>
    <w:p w14:paraId="349E5964" w14:textId="77777777" w:rsidR="003A23F6" w:rsidRDefault="003A23F6">
      <w:pPr>
        <w:pStyle w:val="Titre1"/>
        <w:sectPr w:rsidR="003A23F6" w:rsidSect="00E5639E">
          <w:pgSz w:w="16838" w:h="11906" w:orient="landscape"/>
          <w:pgMar w:top="1417" w:right="1417" w:bottom="1417" w:left="1417" w:header="567" w:footer="720" w:gutter="0"/>
          <w:cols w:space="720"/>
          <w:docGrid w:linePitch="360"/>
        </w:sectPr>
      </w:pPr>
    </w:p>
    <w:p w14:paraId="1D56EE50" w14:textId="2B2C0F7B" w:rsidR="003A23F6" w:rsidRDefault="00607951">
      <w:pPr>
        <w:pStyle w:val="Titre1"/>
        <w:rPr>
          <w:color w:val="auto"/>
        </w:rPr>
      </w:pPr>
      <w:bookmarkStart w:id="17" w:name="_Toc535364574"/>
      <w:r>
        <w:rPr>
          <w:color w:val="auto"/>
        </w:rPr>
        <w:lastRenderedPageBreak/>
        <w:t>Dossier du bâtiment : « Nom du bâtiment »</w:t>
      </w:r>
      <w:bookmarkEnd w:id="17"/>
    </w:p>
    <w:p w14:paraId="06958221" w14:textId="134BE729" w:rsidR="003A23F6" w:rsidRDefault="00607951">
      <w:pPr>
        <w:rPr>
          <w:color w:val="auto"/>
        </w:rPr>
      </w:pPr>
      <w:r>
        <w:rPr>
          <w:color w:val="auto"/>
        </w:rPr>
        <w:t>Dans la phase préliminaire, un certain nombre de données liées à la copropriété « Nom du bâtiment » située à « Adresse du bâtiment » a déjà été recueilli.</w:t>
      </w:r>
    </w:p>
    <w:p w14:paraId="6C35E143" w14:textId="177F18D2" w:rsidR="003A23F6" w:rsidRDefault="00607951">
      <w:pPr>
        <w:pStyle w:val="Titre2"/>
        <w:rPr>
          <w:color w:val="auto"/>
        </w:rPr>
      </w:pPr>
      <w:bookmarkStart w:id="18" w:name="_Toc535364575"/>
      <w:r>
        <w:rPr>
          <w:color w:val="auto"/>
        </w:rPr>
        <w:t>Fichier de référence</w:t>
      </w:r>
      <w:bookmarkEnd w:id="18"/>
    </w:p>
    <w:p w14:paraId="32542D04" w14:textId="683CD84F" w:rsidR="003A23F6" w:rsidRDefault="00607951">
      <w:pPr>
        <w:rPr>
          <w:color w:val="auto"/>
        </w:rPr>
      </w:pPr>
      <w:r>
        <w:rPr>
          <w:color w:val="auto"/>
        </w:rPr>
        <w:t>Le fichier de référence contient les informations suivantes :</w:t>
      </w:r>
    </w:p>
    <w:p w14:paraId="01432BC4" w14:textId="711CE4C5" w:rsidR="003A23F6" w:rsidRDefault="00607951">
      <w:pPr>
        <w:pStyle w:val="Paragraphedeliste"/>
        <w:numPr>
          <w:ilvl w:val="0"/>
          <w:numId w:val="12"/>
        </w:numPr>
        <w:rPr>
          <w:color w:val="auto"/>
        </w:rPr>
      </w:pPr>
      <w:r>
        <w:rPr>
          <w:color w:val="auto"/>
        </w:rPr>
        <w:t xml:space="preserve">Informations générales sur le bâtiment  </w:t>
      </w:r>
    </w:p>
    <w:p w14:paraId="7C8152CD" w14:textId="77DD64AB" w:rsidR="003A23F6" w:rsidRDefault="00607951">
      <w:pPr>
        <w:pStyle w:val="Paragraphedeliste"/>
        <w:numPr>
          <w:ilvl w:val="0"/>
          <w:numId w:val="12"/>
        </w:numPr>
        <w:rPr>
          <w:color w:val="auto"/>
        </w:rPr>
      </w:pPr>
      <w:r>
        <w:rPr>
          <w:color w:val="auto"/>
        </w:rPr>
        <w:t xml:space="preserve">Aspects organisationnels concernant les copropriétaires et le syndic </w:t>
      </w:r>
    </w:p>
    <w:p w14:paraId="036BF633" w14:textId="475E986E" w:rsidR="003A23F6" w:rsidRDefault="00607951">
      <w:pPr>
        <w:pStyle w:val="Paragraphedeliste"/>
        <w:numPr>
          <w:ilvl w:val="0"/>
          <w:numId w:val="12"/>
        </w:numPr>
        <w:rPr>
          <w:color w:val="auto"/>
        </w:rPr>
      </w:pPr>
      <w:r>
        <w:rPr>
          <w:color w:val="auto"/>
        </w:rPr>
        <w:t>Caractéristiques du bâtiment et restrictions d'urbanisme/réglementation architecturale en vigueur</w:t>
      </w:r>
    </w:p>
    <w:p w14:paraId="50071849" w14:textId="78494F75" w:rsidR="003A23F6" w:rsidRDefault="00607951">
      <w:pPr>
        <w:pStyle w:val="Paragraphedeliste"/>
        <w:numPr>
          <w:ilvl w:val="0"/>
          <w:numId w:val="12"/>
        </w:numPr>
        <w:rPr>
          <w:color w:val="auto"/>
        </w:rPr>
      </w:pPr>
      <w:r>
        <w:rPr>
          <w:color w:val="auto"/>
        </w:rPr>
        <w:t>Historique de la consommation énergétique du bâtiment</w:t>
      </w:r>
    </w:p>
    <w:p w14:paraId="53B100F2" w14:textId="60599617" w:rsidR="003A23F6" w:rsidRDefault="00607951">
      <w:pPr>
        <w:pStyle w:val="Paragraphedeliste"/>
        <w:numPr>
          <w:ilvl w:val="0"/>
          <w:numId w:val="12"/>
        </w:numPr>
        <w:rPr>
          <w:color w:val="auto"/>
        </w:rPr>
      </w:pPr>
      <w:r>
        <w:rPr>
          <w:color w:val="auto"/>
        </w:rPr>
        <w:t>Aperçu du matériel de planification disponible, des données techniques du bâtiment, des études réalisées, des audits obligatoires, des inspections et des certificats de conformité</w:t>
      </w:r>
    </w:p>
    <w:p w14:paraId="3045808D" w14:textId="2E7D553B" w:rsidR="003A23F6" w:rsidRDefault="00607951">
      <w:pPr>
        <w:pStyle w:val="Paragraphedeliste"/>
        <w:numPr>
          <w:ilvl w:val="0"/>
          <w:numId w:val="12"/>
        </w:numPr>
        <w:rPr>
          <w:color w:val="auto"/>
        </w:rPr>
      </w:pPr>
      <w:r>
        <w:rPr>
          <w:color w:val="auto"/>
        </w:rPr>
        <w:t>Aperçu de l'historique des tâches de maintenance et des tâches de maintenance planifiées (sur une base annuelle)</w:t>
      </w:r>
    </w:p>
    <w:p w14:paraId="1AA2B8AF" w14:textId="6C89F7FF" w:rsidR="003A23F6" w:rsidRDefault="00607951">
      <w:pPr>
        <w:pStyle w:val="Paragraphedeliste"/>
        <w:numPr>
          <w:ilvl w:val="0"/>
          <w:numId w:val="12"/>
        </w:numPr>
        <w:rPr>
          <w:color w:val="auto"/>
        </w:rPr>
      </w:pPr>
      <w:r>
        <w:rPr>
          <w:color w:val="auto"/>
        </w:rPr>
        <w:t>Aperçu de l'historique des investissements de remplacement et des investissements de remplacement prévus/nécessaires</w:t>
      </w:r>
    </w:p>
    <w:p w14:paraId="00289D25" w14:textId="6735187F" w:rsidR="003A23F6" w:rsidRDefault="00607951">
      <w:pPr>
        <w:pStyle w:val="Paragraphedeliste"/>
        <w:numPr>
          <w:ilvl w:val="0"/>
          <w:numId w:val="12"/>
        </w:numPr>
        <w:rPr>
          <w:color w:val="auto"/>
        </w:rPr>
      </w:pPr>
      <w:r>
        <w:rPr>
          <w:color w:val="auto"/>
        </w:rPr>
        <w:t>Aperçu des problèmes connus dans le bâtiment</w:t>
      </w:r>
    </w:p>
    <w:p w14:paraId="426AA96F" w14:textId="280A7CBD" w:rsidR="003A23F6" w:rsidRDefault="00607951">
      <w:pPr>
        <w:rPr>
          <w:color w:val="auto"/>
        </w:rPr>
      </w:pPr>
      <w:r>
        <w:rPr>
          <w:color w:val="auto"/>
        </w:rPr>
        <w:t>Ces données figurent à l'</w:t>
      </w:r>
      <w:r>
        <w:rPr>
          <w:color w:val="auto"/>
          <w:highlight w:val="yellow"/>
        </w:rPr>
        <w:t>Annexe 1.</w:t>
      </w:r>
    </w:p>
    <w:p w14:paraId="130A9598" w14:textId="15E9BA15" w:rsidR="003A23F6" w:rsidRDefault="00607951">
      <w:pPr>
        <w:pStyle w:val="Titre2"/>
        <w:rPr>
          <w:color w:val="auto"/>
        </w:rPr>
      </w:pPr>
      <w:bookmarkStart w:id="19" w:name="_Toc535364576"/>
      <w:r>
        <w:rPr>
          <w:color w:val="auto"/>
        </w:rPr>
        <w:t>Enquête sur les besoins des résidents et des propriétaires</w:t>
      </w:r>
      <w:bookmarkEnd w:id="19"/>
    </w:p>
    <w:p w14:paraId="26945B89" w14:textId="0A87050E" w:rsidR="003A23F6" w:rsidRDefault="00607951">
      <w:pPr>
        <w:rPr>
          <w:color w:val="auto"/>
        </w:rPr>
      </w:pPr>
      <w:r>
        <w:rPr>
          <w:color w:val="auto"/>
        </w:rPr>
        <w:t>En plus du fichier maître, les besoins des locataires, des occupants propriétaires et des propriétaires bailleurs de l'immeuble sont documentés.</w:t>
      </w:r>
    </w:p>
    <w:p w14:paraId="4E7089A6" w14:textId="3DBCDFA4" w:rsidR="003A23F6" w:rsidRDefault="00607951">
      <w:pPr>
        <w:contextualSpacing/>
        <w:rPr>
          <w:color w:val="auto"/>
        </w:rPr>
      </w:pPr>
      <w:r>
        <w:rPr>
          <w:color w:val="auto"/>
        </w:rPr>
        <w:t>Les objectifs de cette enquête sur les besoins consistent, d’une part, à identifier les priorités, les difficultés et les souhaits concernant les parties communes du bâtiment et, d’autre part, à identifier les problèmes diminuant le confort dans les logements individuels, tels que l’humidité, la moisissure et la surchauffe. Les investissements réalisés dans les logements privés et liés aux travaux de rénovation prévus, tels que les fenêtres récemment remplacées, le système d'émission de chaleur, etc., y sont recensés. Les certificats de performance énergétique (CPE) sont inclus dans le Plan directeur du bâtiment.</w:t>
      </w:r>
    </w:p>
    <w:p w14:paraId="4E0A45D9" w14:textId="77777777" w:rsidR="003A23F6" w:rsidRDefault="003A23F6">
      <w:pPr>
        <w:rPr>
          <w:color w:val="auto"/>
        </w:rPr>
      </w:pPr>
    </w:p>
    <w:p w14:paraId="5E407E8F" w14:textId="53AA5699" w:rsidR="003A23F6" w:rsidRDefault="00607951">
      <w:pPr>
        <w:rPr>
          <w:color w:val="auto"/>
        </w:rPr>
      </w:pPr>
      <w:r>
        <w:rPr>
          <w:color w:val="auto"/>
        </w:rPr>
        <w:t xml:space="preserve">Les résultats de l’enquête sont essentiels pour évaluer l'état actuel du bâtiment lors de l’audit du Plan directeur </w:t>
      </w:r>
      <w:r>
        <w:rPr>
          <w:color w:val="auto"/>
          <w:highlight w:val="yellow"/>
        </w:rPr>
        <w:t xml:space="preserve">(chapitre 5.2 </w:t>
      </w:r>
      <w:r w:rsidR="00A72D33">
        <w:rPr>
          <w:color w:val="auto"/>
          <w:highlight w:val="yellow"/>
        </w:rPr>
        <w:fldChar w:fldCharType="begin"/>
      </w:r>
      <w:r w:rsidR="00A72D33">
        <w:rPr>
          <w:color w:val="auto"/>
          <w:highlight w:val="yellow"/>
          <w:lang w:val="en-GB"/>
        </w:rPr>
        <w:instrText xml:space="preserve"> REF _Ref497746373 \r \h </w:instrText>
      </w:r>
      <w:r w:rsidR="00A72D33">
        <w:rPr>
          <w:color w:val="auto"/>
          <w:highlight w:val="yellow"/>
        </w:rPr>
      </w:r>
      <w:r w:rsidR="00A72D33">
        <w:rPr>
          <w:color w:val="auto"/>
          <w:highlight w:val="yellow"/>
          <w:lang w:val="en-GB"/>
        </w:rPr>
        <w:fldChar w:fldCharType="separate"/>
      </w:r>
      <w:r w:rsidR="00A72D33">
        <w:rPr>
          <w:color w:val="auto"/>
          <w:highlight w:val="yellow"/>
          <w:lang w:val="en-GB"/>
        </w:rPr>
        <w:t>5.2</w:t>
      </w:r>
      <w:r w:rsidR="00A72D33">
        <w:rPr>
          <w:color w:val="auto"/>
          <w:highlight w:val="yellow"/>
          <w:lang w:val="en-GB"/>
        </w:rPr>
        <w:fldChar w:fldCharType="end"/>
      </w:r>
      <w:r>
        <w:rPr>
          <w:color w:val="auto"/>
          <w:highlight w:val="yellow"/>
        </w:rPr>
        <w:t>).</w:t>
      </w:r>
      <w:r>
        <w:rPr>
          <w:color w:val="auto"/>
        </w:rPr>
        <w:t>Une solution aux problèmes définis peut être présentée dans la feuille de route de la rénovation (</w:t>
      </w:r>
      <w:r>
        <w:rPr>
          <w:color w:val="auto"/>
          <w:highlight w:val="yellow"/>
        </w:rPr>
        <w:t xml:space="preserve">chapitre 5.3 </w:t>
      </w:r>
      <w:r w:rsidR="00A72D33" w:rsidRPr="00A72D33">
        <w:rPr>
          <w:color w:val="auto"/>
          <w:highlight w:val="yellow"/>
        </w:rPr>
        <w:fldChar w:fldCharType="begin"/>
      </w:r>
      <w:r w:rsidR="00A72D33" w:rsidRPr="00A72D33">
        <w:rPr>
          <w:color w:val="auto"/>
          <w:highlight w:val="yellow"/>
          <w:lang w:val="en-GB"/>
        </w:rPr>
        <w:instrText xml:space="preserve"> REF _Ref497746397 \r \h </w:instrText>
      </w:r>
      <w:r w:rsidR="00A72D33">
        <w:rPr>
          <w:color w:val="auto"/>
          <w:highlight w:val="yellow"/>
          <w:lang w:val="en-GB"/>
        </w:rPr>
        <w:instrText xml:space="preserve"> \* MERGEFORMAT </w:instrText>
      </w:r>
      <w:r w:rsidR="00A72D33" w:rsidRPr="00A72D33">
        <w:rPr>
          <w:color w:val="auto"/>
          <w:highlight w:val="yellow"/>
        </w:rPr>
      </w:r>
      <w:r w:rsidR="00A72D33" w:rsidRPr="00A72D33">
        <w:rPr>
          <w:color w:val="auto"/>
          <w:highlight w:val="yellow"/>
          <w:lang w:val="en-GB"/>
        </w:rPr>
        <w:fldChar w:fldCharType="separate"/>
      </w:r>
      <w:r w:rsidR="00A72D33" w:rsidRPr="00A72D33">
        <w:rPr>
          <w:color w:val="auto"/>
          <w:highlight w:val="yellow"/>
          <w:lang w:val="en-GB"/>
        </w:rPr>
        <w:t>5.3</w:t>
      </w:r>
      <w:r w:rsidR="00A72D33" w:rsidRPr="00A72D33">
        <w:rPr>
          <w:color w:val="auto"/>
          <w:highlight w:val="yellow"/>
          <w:lang w:val="en-GB"/>
        </w:rPr>
        <w:fldChar w:fldCharType="end"/>
      </w:r>
      <w:r>
        <w:rPr>
          <w:color w:val="auto"/>
        </w:rPr>
        <w:t xml:space="preserve">). Les résultats de cette enquête figurent à </w:t>
      </w:r>
      <w:r>
        <w:rPr>
          <w:color w:val="auto"/>
          <w:highlight w:val="yellow"/>
        </w:rPr>
        <w:t>l’Annexe 2</w:t>
      </w:r>
      <w:r>
        <w:rPr>
          <w:color w:val="auto"/>
        </w:rPr>
        <w:t>.</w:t>
      </w:r>
    </w:p>
    <w:p w14:paraId="50B63316" w14:textId="77777777" w:rsidR="003A23F6" w:rsidRDefault="00607951">
      <w:r>
        <w:br w:type="page"/>
      </w:r>
    </w:p>
    <w:p w14:paraId="4E4728B0" w14:textId="4232ECFB" w:rsidR="003A23F6" w:rsidRDefault="00607951">
      <w:pPr>
        <w:pStyle w:val="Titre1"/>
        <w:rPr>
          <w:color w:val="auto"/>
        </w:rPr>
      </w:pPr>
      <w:bookmarkStart w:id="20" w:name="_Toc535364577"/>
      <w:r>
        <w:rPr>
          <w:color w:val="auto"/>
        </w:rPr>
        <w:lastRenderedPageBreak/>
        <w:t xml:space="preserve">Exigences supplémentaires pour la </w:t>
      </w:r>
      <w:commentRangeStart w:id="21"/>
      <w:r>
        <w:rPr>
          <w:color w:val="auto"/>
        </w:rPr>
        <w:t>rénovation</w:t>
      </w:r>
      <w:commentRangeEnd w:id="21"/>
      <w:r>
        <w:rPr>
          <w:rStyle w:val="Marquedecommentaire"/>
          <w:rFonts w:eastAsia="Times New Roman" w:cs="Arial"/>
          <w:b w:val="0"/>
          <w:color w:val="404040" w:themeColor="text1" w:themeTint="BF"/>
        </w:rPr>
        <w:commentReference w:id="21"/>
      </w:r>
      <w:bookmarkEnd w:id="20"/>
    </w:p>
    <w:tbl>
      <w:tblPr>
        <w:tblStyle w:val="Grilledutableau"/>
        <w:tblW w:w="0" w:type="auto"/>
        <w:shd w:val="solid" w:color="D9D9D9" w:themeColor="background1" w:themeShade="D9" w:fill="D9D9D9" w:themeFill="background1" w:themeFillShade="D9"/>
        <w:tblLook w:val="04A0" w:firstRow="1" w:lastRow="0" w:firstColumn="1" w:lastColumn="0" w:noHBand="0" w:noVBand="1"/>
      </w:tblPr>
      <w:tblGrid>
        <w:gridCol w:w="9212"/>
      </w:tblGrid>
      <w:tr w:rsidR="003A23F6" w14:paraId="2A4690F3" w14:textId="77777777">
        <w:tc>
          <w:tcPr>
            <w:tcW w:w="9212" w:type="dxa"/>
            <w:shd w:val="solid" w:color="D9D9D9" w:themeColor="background1" w:themeShade="D9" w:fill="D9D9D9" w:themeFill="background1" w:themeFillShade="D9"/>
          </w:tcPr>
          <w:p w14:paraId="29D34D3B" w14:textId="48C914DB" w:rsidR="003A23F6" w:rsidRDefault="00607951">
            <w:pPr>
              <w:rPr>
                <w:color w:val="FF0000"/>
              </w:rPr>
            </w:pPr>
            <w:r>
              <w:rPr>
                <w:color w:val="FF0000"/>
              </w:rPr>
              <w:t>Ce chapitre sera adapté à la situation et aux demandes de la copropriété concernée.</w:t>
            </w:r>
          </w:p>
        </w:tc>
      </w:tr>
    </w:tbl>
    <w:p w14:paraId="609E09A4" w14:textId="192709D5" w:rsidR="003A23F6" w:rsidRDefault="00607951">
      <w:pPr>
        <w:pStyle w:val="Titre2"/>
        <w:rPr>
          <w:color w:val="auto"/>
        </w:rPr>
      </w:pPr>
      <w:bookmarkStart w:id="22" w:name="_Toc535364578"/>
      <w:r>
        <w:rPr>
          <w:color w:val="auto"/>
        </w:rPr>
        <w:t>Qualité spatiale et développement urbain</w:t>
      </w:r>
      <w:bookmarkEnd w:id="22"/>
    </w:p>
    <w:p w14:paraId="49BF54F3" w14:textId="09B0EF66" w:rsidR="003A23F6" w:rsidRDefault="00607951">
      <w:pPr>
        <w:pStyle w:val="Titre3"/>
        <w:rPr>
          <w:color w:val="auto"/>
        </w:rPr>
      </w:pPr>
      <w:bookmarkStart w:id="23" w:name="_Toc535364579"/>
      <w:r>
        <w:rPr>
          <w:color w:val="auto"/>
        </w:rPr>
        <w:t>Restrictions en matière d'urbanisme</w:t>
      </w:r>
      <w:bookmarkEnd w:id="23"/>
    </w:p>
    <w:p w14:paraId="3A00C0A0" w14:textId="3C0CF802" w:rsidR="003A23F6" w:rsidRDefault="00607951">
      <w:pPr>
        <w:contextualSpacing/>
        <w:rPr>
          <w:color w:val="auto"/>
        </w:rPr>
      </w:pPr>
      <w:r>
        <w:rPr>
          <w:color w:val="auto"/>
        </w:rPr>
        <w:t xml:space="preserve">Les restrictions actuelles en matière d'urbanisme applicables à ce bâtiment seront énumérées à </w:t>
      </w:r>
      <w:r>
        <w:rPr>
          <w:color w:val="auto"/>
          <w:highlight w:val="yellow"/>
        </w:rPr>
        <w:t>l'Annexe 1</w:t>
      </w:r>
      <w:r>
        <w:rPr>
          <w:color w:val="auto"/>
        </w:rPr>
        <w:t xml:space="preserve">. Ces restrictions définissent la planification urbaine de la rénovation, et plus précisément : </w:t>
      </w:r>
    </w:p>
    <w:p w14:paraId="75CC7254" w14:textId="25633469" w:rsidR="003A23F6" w:rsidRDefault="00607951">
      <w:pPr>
        <w:pStyle w:val="Paragraphedeliste"/>
        <w:numPr>
          <w:ilvl w:val="0"/>
          <w:numId w:val="13"/>
        </w:numPr>
        <w:rPr>
          <w:color w:val="auto"/>
        </w:rPr>
      </w:pPr>
      <w:r>
        <w:rPr>
          <w:color w:val="auto"/>
        </w:rPr>
        <w:t xml:space="preserve">les éléments liés à la ligne de construction à prendre en compte au moment d'isoler les façades </w:t>
      </w:r>
    </w:p>
    <w:p w14:paraId="3A4B2C57" w14:textId="2FBEF044" w:rsidR="003A23F6" w:rsidRDefault="00607951">
      <w:pPr>
        <w:pStyle w:val="Paragraphedeliste"/>
        <w:numPr>
          <w:ilvl w:val="0"/>
          <w:numId w:val="13"/>
        </w:numPr>
        <w:rPr>
          <w:color w:val="auto"/>
        </w:rPr>
      </w:pPr>
      <w:r>
        <w:rPr>
          <w:color w:val="auto"/>
        </w:rPr>
        <w:t>les restrictions actuelles concernant la ligne de construction (possibilités d'augmenter le volume du bâtiment)</w:t>
      </w:r>
    </w:p>
    <w:p w14:paraId="562F6688" w14:textId="70F0CC2F" w:rsidR="003A23F6" w:rsidRDefault="00607951">
      <w:pPr>
        <w:pStyle w:val="Paragraphedeliste"/>
        <w:numPr>
          <w:ilvl w:val="0"/>
          <w:numId w:val="13"/>
        </w:numPr>
        <w:rPr>
          <w:color w:val="auto"/>
        </w:rPr>
      </w:pPr>
      <w:r>
        <w:rPr>
          <w:color w:val="auto"/>
        </w:rPr>
        <w:t>l'examen de la possibilité de construire des étages supplémentaires selon les restrictions de planification actuelles</w:t>
      </w:r>
    </w:p>
    <w:p w14:paraId="2E982FDD" w14:textId="666E0D90" w:rsidR="003A23F6" w:rsidRDefault="00607951">
      <w:pPr>
        <w:pStyle w:val="Paragraphedeliste"/>
        <w:numPr>
          <w:ilvl w:val="0"/>
          <w:numId w:val="13"/>
        </w:numPr>
        <w:rPr>
          <w:color w:val="auto"/>
        </w:rPr>
      </w:pPr>
      <w:r>
        <w:rPr>
          <w:color w:val="auto"/>
        </w:rPr>
        <w:t xml:space="preserve">l'éventuelle existence d'un patrimoine architectural à respecter. </w:t>
      </w:r>
    </w:p>
    <w:p w14:paraId="60D0F98D" w14:textId="1348D98F" w:rsidR="003A23F6" w:rsidRDefault="00607951">
      <w:pPr>
        <w:contextualSpacing/>
        <w:rPr>
          <w:color w:val="auto"/>
        </w:rPr>
      </w:pPr>
      <w:r>
        <w:rPr>
          <w:color w:val="auto"/>
        </w:rPr>
        <w:t>En dehors de cela, l'architecte de la ville et le comité d'esthétique urbaine émettent des recommandations quant à la qualité spatiale des projets architecturaux au moment de confirmer l'autorisation de planification. C'est pourquoi il est préconisé de demander conseil aux services compétents lors de la réception du projet préliminaire.</w:t>
      </w:r>
    </w:p>
    <w:p w14:paraId="16C21242" w14:textId="53B5E91A" w:rsidR="003A23F6" w:rsidRDefault="00607951">
      <w:pPr>
        <w:contextualSpacing/>
        <w:rPr>
          <w:color w:val="auto"/>
        </w:rPr>
      </w:pPr>
      <w:r>
        <w:rPr>
          <w:color w:val="auto"/>
        </w:rPr>
        <w:t>Le comité d'esthétique urbaine formule un avis sur les éléments ayant un impact direct sur les caractéristiques du projet.</w:t>
      </w:r>
    </w:p>
    <w:p w14:paraId="20A364AB" w14:textId="05DF2FDC" w:rsidR="003A23F6" w:rsidRDefault="00607951">
      <w:pPr>
        <w:pStyle w:val="Paragraphedeliste"/>
        <w:numPr>
          <w:ilvl w:val="0"/>
          <w:numId w:val="14"/>
        </w:numPr>
        <w:rPr>
          <w:color w:val="auto"/>
        </w:rPr>
      </w:pPr>
      <w:r>
        <w:rPr>
          <w:color w:val="auto"/>
        </w:rPr>
        <w:t>Utilisation de différents matériaux une fois la façade isolée</w:t>
      </w:r>
    </w:p>
    <w:p w14:paraId="7E72F2EB" w14:textId="49CBEBB8" w:rsidR="003A23F6" w:rsidRDefault="00607951">
      <w:pPr>
        <w:pStyle w:val="Paragraphedeliste"/>
        <w:numPr>
          <w:ilvl w:val="0"/>
          <w:numId w:val="14"/>
        </w:numPr>
        <w:rPr>
          <w:color w:val="auto"/>
        </w:rPr>
      </w:pPr>
      <w:r>
        <w:rPr>
          <w:color w:val="auto"/>
        </w:rPr>
        <w:t xml:space="preserve">Installation de stores extérieurs </w:t>
      </w:r>
    </w:p>
    <w:p w14:paraId="73EA7CFB" w14:textId="2DE28750" w:rsidR="003A23F6" w:rsidRDefault="00607951">
      <w:pPr>
        <w:pStyle w:val="Paragraphedeliste"/>
        <w:numPr>
          <w:ilvl w:val="0"/>
          <w:numId w:val="14"/>
        </w:numPr>
        <w:rPr>
          <w:color w:val="auto"/>
        </w:rPr>
      </w:pPr>
      <w:r>
        <w:rPr>
          <w:color w:val="auto"/>
        </w:rPr>
        <w:t>Mise en place d'installations d'énergie renouvelable pouvant éventuellement modifier l'apparence du bâtiment (ex. : installation de panneaux photovoltaïques sur les murs extérieurs).</w:t>
      </w:r>
    </w:p>
    <w:p w14:paraId="08A314FD" w14:textId="78B3FC8E" w:rsidR="003A23F6" w:rsidRDefault="00607951">
      <w:pPr>
        <w:rPr>
          <w:color w:val="auto"/>
        </w:rPr>
      </w:pPr>
      <w:r>
        <w:rPr>
          <w:color w:val="auto"/>
        </w:rPr>
        <w:t>Pour plus d'informations sur les critères appliqués, veuillez consulter la réglementation du Comité d'esthétique urbaine.</w:t>
      </w:r>
    </w:p>
    <w:p w14:paraId="605311B7" w14:textId="57103E64" w:rsidR="003A23F6" w:rsidRDefault="00607951">
      <w:r>
        <w:rPr>
          <w:highlight w:val="yellow"/>
        </w:rPr>
        <w:t xml:space="preserve">(Voir </w:t>
      </w:r>
      <w:hyperlink r:id="rId16" w:history="1">
        <w:r>
          <w:rPr>
            <w:rStyle w:val="Lienhypertexte"/>
            <w:highlight w:val="yellow"/>
            <w14:textFill>
              <w14:solidFill>
                <w14:srgbClr w14:val="0000FF">
                  <w14:lumMod w14:val="75000"/>
                  <w14:lumOff w14:val="25000"/>
                </w14:srgbClr>
              </w14:solidFill>
            </w14:textFill>
          </w:rPr>
          <w:t>https://www.antwerpen.be/nl/info/52d5052239d8a6ec798b495c/welstandscommissie</w:t>
        </w:r>
      </w:hyperlink>
      <w:r>
        <w:rPr>
          <w:highlight w:val="yellow"/>
        </w:rPr>
        <w:t xml:space="preserve"> )</w:t>
      </w:r>
    </w:p>
    <w:tbl>
      <w:tblPr>
        <w:tblStyle w:val="Grilledutableau"/>
        <w:tblW w:w="0" w:type="auto"/>
        <w:shd w:val="solid" w:color="D9D9D9" w:themeColor="background1" w:themeShade="D9" w:fill="D9D9D9" w:themeFill="background1" w:themeFillShade="D9"/>
        <w:tblLook w:val="04A0" w:firstRow="1" w:lastRow="0" w:firstColumn="1" w:lastColumn="0" w:noHBand="0" w:noVBand="1"/>
      </w:tblPr>
      <w:tblGrid>
        <w:gridCol w:w="9212"/>
      </w:tblGrid>
      <w:tr w:rsidR="003A23F6" w14:paraId="706B8E0D" w14:textId="77777777">
        <w:tc>
          <w:tcPr>
            <w:tcW w:w="9212" w:type="dxa"/>
            <w:shd w:val="solid" w:color="D9D9D9" w:themeColor="background1" w:themeShade="D9" w:fill="D9D9D9" w:themeFill="background1" w:themeFillShade="D9"/>
          </w:tcPr>
          <w:p w14:paraId="0E445316" w14:textId="79BB85B6" w:rsidR="003A23F6" w:rsidRDefault="00607951">
            <w:pPr>
              <w:rPr>
                <w:color w:val="FF0000"/>
              </w:rPr>
            </w:pPr>
            <w:r>
              <w:rPr>
                <w:color w:val="FF0000"/>
              </w:rPr>
              <w:t>Après une discussion préliminaire avec les services d'urbanisme, une liste recensant les points importants suivants peut être établie :</w:t>
            </w:r>
          </w:p>
          <w:p w14:paraId="4652C565" w14:textId="00C6C522" w:rsidR="003A23F6" w:rsidRDefault="003A23F6">
            <w:pPr>
              <w:rPr>
                <w:i/>
                <w:color w:val="auto"/>
              </w:rPr>
            </w:pPr>
          </w:p>
        </w:tc>
      </w:tr>
    </w:tbl>
    <w:p w14:paraId="7A1B05E4" w14:textId="3260288D" w:rsidR="003A23F6" w:rsidRDefault="00607951">
      <w:pPr>
        <w:rPr>
          <w:color w:val="auto"/>
        </w:rPr>
      </w:pPr>
      <w:r>
        <w:rPr>
          <w:color w:val="auto"/>
        </w:rPr>
        <w:t xml:space="preserve">Pour toute question relative à ces informations, veuillez contacter les services de planification urbaine. </w:t>
      </w:r>
    </w:p>
    <w:p w14:paraId="3DB190A8" w14:textId="0803ECB3" w:rsidR="003A23F6" w:rsidRDefault="00607951">
      <w:pPr>
        <w:pStyle w:val="Titre3"/>
        <w:rPr>
          <w:highlight w:val="yellow"/>
        </w:rPr>
      </w:pPr>
      <w:bookmarkStart w:id="24" w:name="_Toc535364580"/>
      <w:r>
        <w:t xml:space="preserve">Vision stratégique sur l'énergie </w:t>
      </w:r>
      <w:r>
        <w:rPr>
          <w:highlight w:val="yellow"/>
        </w:rPr>
        <w:t>- Anvers</w:t>
      </w:r>
      <w:bookmarkEnd w:id="24"/>
    </w:p>
    <w:p w14:paraId="77C9BB18" w14:textId="0FF81F39" w:rsidR="003A23F6" w:rsidRDefault="00607951">
      <w:pPr>
        <w:contextualSpacing/>
        <w:rPr>
          <w:color w:val="auto"/>
        </w:rPr>
      </w:pPr>
      <w:r>
        <w:rPr>
          <w:color w:val="auto"/>
          <w:highlight w:val="yellow"/>
        </w:rPr>
        <w:t>L'objectif de la ville d'Anvers</w:t>
      </w:r>
      <w:r>
        <w:rPr>
          <w:color w:val="auto"/>
        </w:rPr>
        <w:t xml:space="preserve"> est de devenir une ville neutre sur le plan climatique d'ici 2050. L'ensemble de notre paysage urbain doit être préparé à relever ce défi. </w:t>
      </w:r>
    </w:p>
    <w:p w14:paraId="7F14C92B" w14:textId="77777777" w:rsidR="003A23F6" w:rsidRDefault="003A23F6">
      <w:pPr>
        <w:contextualSpacing/>
      </w:pPr>
    </w:p>
    <w:p w14:paraId="38108535" w14:textId="77777777" w:rsidR="003A23F6" w:rsidRDefault="00607951">
      <w:pPr>
        <w:contextualSpacing/>
        <w:rPr>
          <w:color w:val="auto"/>
        </w:rPr>
      </w:pPr>
      <w:r>
        <w:rPr>
          <w:color w:val="auto"/>
        </w:rPr>
        <w:t>Le projet Vision stratégique sur l'énergie – Anvers a été mis en place pour faciliter cette transition.</w:t>
      </w:r>
    </w:p>
    <w:p w14:paraId="5B766DAE" w14:textId="543403DE" w:rsidR="003A23F6" w:rsidRDefault="00607951">
      <w:pPr>
        <w:contextualSpacing/>
        <w:rPr>
          <w:color w:val="auto"/>
        </w:rPr>
      </w:pPr>
      <w:r>
        <w:rPr>
          <w:color w:val="auto"/>
        </w:rPr>
        <w:lastRenderedPageBreak/>
        <w:t>Cette étude permettra de mettre en évidence les zones urbaines prêtes pour la rénovation énergétique, ainsi que le concept énergétique qui sera favorisé. Le renouvellement d'un quartier urbain offre l'occasion d'appliquer le concept énergétique durable le mieux adapté.</w:t>
      </w:r>
    </w:p>
    <w:p w14:paraId="7DD913D4" w14:textId="5C837CE2" w:rsidR="003A23F6" w:rsidRDefault="003A23F6">
      <w:pPr>
        <w:contextualSpacing/>
      </w:pPr>
    </w:p>
    <w:p w14:paraId="0BDAB690" w14:textId="4366CB6D" w:rsidR="003A23F6" w:rsidRDefault="00607951">
      <w:pPr>
        <w:contextualSpacing/>
        <w:rPr>
          <w:color w:val="auto"/>
        </w:rPr>
      </w:pPr>
      <w:r>
        <w:rPr>
          <w:color w:val="auto"/>
        </w:rPr>
        <w:t>Une vision sera élaborée au cours de l'année 2018, et la vision stratégique détaillée sur l'énergie sera élaborée d'ici le premier trimestre de l'année 2019.</w:t>
      </w:r>
    </w:p>
    <w:p w14:paraId="5996DD34" w14:textId="77777777" w:rsidR="003A23F6" w:rsidRDefault="003A23F6">
      <w:pPr>
        <w:contextualSpacing/>
      </w:pPr>
    </w:p>
    <w:p w14:paraId="0BB0EE1C" w14:textId="6AD3B9E6" w:rsidR="003A23F6" w:rsidRDefault="00607951">
      <w:pPr>
        <w:contextualSpacing/>
        <w:rPr>
          <w:color w:val="auto"/>
        </w:rPr>
      </w:pPr>
      <w:r>
        <w:rPr>
          <w:color w:val="auto"/>
        </w:rPr>
        <w:t xml:space="preserve">Dans la mesure où cet audit du Plan directeur augmentera la durée de vie d'un bâtiment, il est essentiel que les grandes lignes déjà connues soient incluses dans l'élaboration du Plan directeur. Ces informations peuvent notamment être prises en compte, par exemple, lors de la rénovation d’une chaudière ou de l'examen des possibilités de recours à des sources d’énergie renouvelables.  </w:t>
      </w:r>
    </w:p>
    <w:p w14:paraId="4377FC78" w14:textId="77777777" w:rsidR="003A23F6" w:rsidRDefault="003A23F6">
      <w:pPr>
        <w:contextualSpacing/>
      </w:pPr>
    </w:p>
    <w:p w14:paraId="6D1D645A" w14:textId="339716FB" w:rsidR="003A23F6" w:rsidRDefault="00607951">
      <w:pPr>
        <w:contextualSpacing/>
        <w:rPr>
          <w:color w:val="auto"/>
        </w:rPr>
      </w:pPr>
      <w:r>
        <w:rPr>
          <w:color w:val="auto"/>
        </w:rPr>
        <w:t>Les principes généraux du Plan directeur doivent reposer sur la Trias Energeticas : il s'agit tout d’abord de réduire la consommation d’énergie, puis d'utiliser au maximum les énergies renouvelables et enfin d'utiliser uniquement les combustibles fossiles lorsque cela est absolument nécessaire.</w:t>
      </w:r>
    </w:p>
    <w:p w14:paraId="6200E509" w14:textId="77777777" w:rsidR="003A23F6" w:rsidRDefault="003A23F6">
      <w:pPr>
        <w:contextualSpacing/>
      </w:pPr>
    </w:p>
    <w:tbl>
      <w:tblPr>
        <w:tblStyle w:val="Grilledutableau"/>
        <w:tblW w:w="0" w:type="auto"/>
        <w:shd w:val="solid" w:color="D9D9D9" w:themeColor="background1" w:themeShade="D9" w:fill="D9D9D9" w:themeFill="background1" w:themeFillShade="D9"/>
        <w:tblLook w:val="04A0" w:firstRow="1" w:lastRow="0" w:firstColumn="1" w:lastColumn="0" w:noHBand="0" w:noVBand="1"/>
      </w:tblPr>
      <w:tblGrid>
        <w:gridCol w:w="9212"/>
      </w:tblGrid>
      <w:tr w:rsidR="003A23F6" w14:paraId="3B9D887A" w14:textId="77777777">
        <w:tc>
          <w:tcPr>
            <w:tcW w:w="9212" w:type="dxa"/>
            <w:shd w:val="solid" w:color="D9D9D9" w:themeColor="background1" w:themeShade="D9" w:fill="D9D9D9" w:themeFill="background1" w:themeFillShade="D9"/>
          </w:tcPr>
          <w:p w14:paraId="25EF45D8" w14:textId="5CCEC901" w:rsidR="003A23F6" w:rsidRDefault="00607951">
            <w:pPr>
              <w:contextualSpacing/>
              <w:rPr>
                <w:color w:val="FF0000"/>
              </w:rPr>
            </w:pPr>
            <w:r>
              <w:rPr>
                <w:color w:val="FF0000"/>
              </w:rPr>
              <w:t>Pour ce bâtiment, nous recommandons ...</w:t>
            </w:r>
            <w:r>
              <w:t xml:space="preserve"> </w:t>
            </w:r>
          </w:p>
          <w:p w14:paraId="1A876EAB" w14:textId="58AD4BFE" w:rsidR="003A23F6" w:rsidRDefault="00607951">
            <w:pPr>
              <w:contextualSpacing/>
              <w:rPr>
                <w:color w:val="FF0000"/>
              </w:rPr>
            </w:pPr>
            <w:r>
              <w:rPr>
                <w:color w:val="FF0000"/>
              </w:rPr>
              <w:t>Toute autre question concernant ces informations doit être adressée à l’instructeur de rénovation.</w:t>
            </w:r>
          </w:p>
          <w:p w14:paraId="0B49401E" w14:textId="142D8782" w:rsidR="003A23F6" w:rsidRDefault="00607951">
            <w:pPr>
              <w:contextualSpacing/>
              <w:rPr>
                <w:color w:val="FF0000"/>
              </w:rPr>
            </w:pPr>
            <w:r>
              <w:rPr>
                <w:color w:val="FF0000"/>
              </w:rPr>
              <w:t xml:space="preserve">Vous pouvez trouver ses coordonnées au </w:t>
            </w:r>
            <w:r>
              <w:rPr>
                <w:color w:val="FF0000"/>
                <w:highlight w:val="yellow"/>
              </w:rPr>
              <w:t>Chapitre X</w:t>
            </w:r>
          </w:p>
          <w:p w14:paraId="133D8ED7" w14:textId="77777777" w:rsidR="003A23F6" w:rsidRDefault="003A23F6">
            <w:pPr>
              <w:rPr>
                <w:i/>
                <w:color w:val="auto"/>
              </w:rPr>
            </w:pPr>
          </w:p>
        </w:tc>
      </w:tr>
    </w:tbl>
    <w:p w14:paraId="149493EB" w14:textId="4D92D19B" w:rsidR="003A23F6" w:rsidRDefault="00607951">
      <w:pPr>
        <w:pStyle w:val="Titre3"/>
        <w:rPr>
          <w:color w:val="auto"/>
        </w:rPr>
      </w:pPr>
      <w:bookmarkStart w:id="25" w:name="_Toc535364581"/>
      <w:r>
        <w:rPr>
          <w:color w:val="auto"/>
        </w:rPr>
        <w:t>Mobilité</w:t>
      </w:r>
      <w:bookmarkEnd w:id="25"/>
    </w:p>
    <w:p w14:paraId="31B43A14" w14:textId="48EDA390" w:rsidR="003A23F6" w:rsidRDefault="00607951">
      <w:pPr>
        <w:rPr>
          <w:color w:val="auto"/>
        </w:rPr>
      </w:pPr>
      <w:r>
        <w:rPr>
          <w:color w:val="auto"/>
        </w:rPr>
        <w:t>Le but de cette étude vise à allonger la durée de vie d’un bâtiment. Il s'agit par conséquent d'une étape favorable pour déterminer si l'offre de mobilité est suffisante pour les futurs résidents du bâtiment.</w:t>
      </w:r>
    </w:p>
    <w:p w14:paraId="5FA8A693" w14:textId="0D481C11" w:rsidR="003A23F6" w:rsidRDefault="00607951">
      <w:pPr>
        <w:rPr>
          <w:color w:val="auto"/>
        </w:rPr>
      </w:pPr>
      <w:r>
        <w:rPr>
          <w:color w:val="auto"/>
        </w:rPr>
        <w:t>Voici une liste des éventuels besoins futurs :</w:t>
      </w:r>
    </w:p>
    <w:p w14:paraId="3F9EEAC3" w14:textId="77B1FF4C" w:rsidR="003A23F6" w:rsidRDefault="00607951">
      <w:pPr>
        <w:pStyle w:val="Paragraphedeliste"/>
        <w:numPr>
          <w:ilvl w:val="0"/>
          <w:numId w:val="15"/>
        </w:numPr>
        <w:rPr>
          <w:b/>
          <w:color w:val="auto"/>
          <w:u w:val="single"/>
        </w:rPr>
      </w:pPr>
      <w:r>
        <w:rPr>
          <w:b/>
          <w:color w:val="auto"/>
          <w:u w:val="single"/>
        </w:rPr>
        <w:t>Partage de voitures ou de vélos-cargos :</w:t>
      </w:r>
    </w:p>
    <w:p w14:paraId="42C5A1B3" w14:textId="77777777" w:rsidR="003A23F6" w:rsidRDefault="003A23F6">
      <w:pPr>
        <w:pStyle w:val="Paragraphedeliste"/>
        <w:rPr>
          <w:color w:val="auto"/>
        </w:rPr>
      </w:pPr>
    </w:p>
    <w:p w14:paraId="32D93628" w14:textId="3F8C785E" w:rsidR="003A23F6" w:rsidRDefault="00607951">
      <w:pPr>
        <w:pStyle w:val="Paragraphedeliste"/>
        <w:rPr>
          <w:color w:val="auto"/>
        </w:rPr>
      </w:pPr>
      <w:r>
        <w:rPr>
          <w:color w:val="auto"/>
        </w:rPr>
        <w:t xml:space="preserve">Vous utilisez très peu souvent votre voiture ? Par exemple, lorsque vous effectuez des achats importants ou lorsque vous recevez la visite de votre famille ? Alors, votre voiture reste au garage la plupart du temps. Le partage de véhicule revient moins cher et est meilleur pour l'environnement. Par ailleurs, moins de places de stationnement seront nécessaires </w:t>
      </w:r>
      <w:r>
        <w:rPr>
          <w:color w:val="auto"/>
          <w:highlight w:val="yellow"/>
        </w:rPr>
        <w:t>(voir https://www.antwerpen.be/nl/info/556472a5b1a8a7f6748b458d/autodelen-</w:t>
      </w:r>
      <w:proofErr w:type="gramStart"/>
      <w:r>
        <w:rPr>
          <w:color w:val="auto"/>
          <w:highlight w:val="yellow"/>
        </w:rPr>
        <w:t xml:space="preserve">1 </w:t>
      </w:r>
      <w:proofErr w:type="gramEnd"/>
      <w:hyperlink r:id="rId17" w:history="1">
        <w:r>
          <w:rPr>
            <w:rStyle w:val="Lienhypertexte"/>
            <w:color w:val="auto"/>
            <w:highlight w:val="yellow"/>
          </w:rPr>
          <w:t>)</w:t>
        </w:r>
      </w:hyperlink>
      <w:r>
        <w:rPr>
          <w:color w:val="auto"/>
          <w:highlight w:val="yellow"/>
        </w:rPr>
        <w:t xml:space="preserve"> .</w:t>
      </w:r>
    </w:p>
    <w:p w14:paraId="0AF27FC0" w14:textId="77777777" w:rsidR="003A23F6" w:rsidRDefault="003A23F6">
      <w:pPr>
        <w:pStyle w:val="Paragraphedeliste"/>
        <w:rPr>
          <w:color w:val="auto"/>
        </w:rPr>
      </w:pPr>
    </w:p>
    <w:p w14:paraId="16AD9842" w14:textId="423E0A98" w:rsidR="003A23F6" w:rsidRDefault="00607951">
      <w:pPr>
        <w:pStyle w:val="Paragraphedeliste"/>
        <w:numPr>
          <w:ilvl w:val="0"/>
          <w:numId w:val="15"/>
        </w:numPr>
        <w:rPr>
          <w:color w:val="auto"/>
        </w:rPr>
      </w:pPr>
      <w:r>
        <w:rPr>
          <w:b/>
          <w:color w:val="auto"/>
          <w:u w:val="single"/>
        </w:rPr>
        <w:t>Transformation des espaces de stationnement privés en espaces communautaires</w:t>
      </w:r>
      <w:r>
        <w:rPr>
          <w:color w:val="auto"/>
        </w:rPr>
        <w:t xml:space="preserve"> (propriété) :</w:t>
      </w:r>
    </w:p>
    <w:p w14:paraId="141B94D0" w14:textId="77777777" w:rsidR="003A23F6" w:rsidRDefault="003A23F6">
      <w:pPr>
        <w:pStyle w:val="Paragraphedeliste"/>
        <w:rPr>
          <w:color w:val="auto"/>
        </w:rPr>
      </w:pPr>
    </w:p>
    <w:p w14:paraId="1B7ABD37" w14:textId="5A7CD567" w:rsidR="003A23F6" w:rsidRDefault="00607951">
      <w:pPr>
        <w:pStyle w:val="Paragraphedeliste"/>
        <w:rPr>
          <w:color w:val="auto"/>
        </w:rPr>
      </w:pPr>
      <w:r>
        <w:rPr>
          <w:color w:val="auto"/>
        </w:rPr>
        <w:t>Un système d'autopartage diminuera le besoin de places de stationnement privées. L'idée maîtresse de Garage Swap repose sur un échange du coût de construction de places de parking souterraines dans les nouvelles constructions contre un budget de démarrage favorisant un partage des transports durables et une énergie durable dans la copropriété. La différence est investie dans la production d'énergie durable et dans les économies d'énergie.</w:t>
      </w:r>
    </w:p>
    <w:p w14:paraId="51FF661C" w14:textId="57CCB3F4" w:rsidR="003A23F6" w:rsidRDefault="00607951">
      <w:pPr>
        <w:pStyle w:val="Paragraphedeliste"/>
        <w:rPr>
          <w:color w:val="auto"/>
        </w:rPr>
      </w:pPr>
      <w:r>
        <w:rPr>
          <w:color w:val="auto"/>
        </w:rPr>
        <w:t xml:space="preserve">Les parkings souterrains sont échangés contre des solutions durables dans les domaines des transports et de l’énergie. Pour plus d'informations sur ce concept, rendez-vous sur </w:t>
      </w:r>
      <w:hyperlink r:id="rId18" w:history="1">
        <w:r>
          <w:rPr>
            <w:rStyle w:val="Lienhypertexte"/>
            <w:color w:val="auto"/>
            <w:highlight w:val="yellow"/>
          </w:rPr>
          <w:t>http://www.garage-swap.be/</w:t>
        </w:r>
      </w:hyperlink>
      <w:r>
        <w:rPr>
          <w:color w:val="auto"/>
          <w:highlight w:val="yellow"/>
        </w:rPr>
        <w:t xml:space="preserve"> .</w:t>
      </w:r>
    </w:p>
    <w:p w14:paraId="3030B641" w14:textId="77777777" w:rsidR="003A23F6" w:rsidRDefault="003A23F6">
      <w:pPr>
        <w:pStyle w:val="Paragraphedeliste"/>
        <w:rPr>
          <w:color w:val="auto"/>
          <w:u w:val="single"/>
        </w:rPr>
      </w:pPr>
    </w:p>
    <w:p w14:paraId="1EB91723" w14:textId="1CC5CF68" w:rsidR="003A23F6" w:rsidRDefault="00607951">
      <w:pPr>
        <w:pStyle w:val="Paragraphedeliste"/>
        <w:numPr>
          <w:ilvl w:val="0"/>
          <w:numId w:val="15"/>
        </w:numPr>
        <w:spacing w:before="0" w:beforeAutospacing="0" w:after="0" w:afterAutospacing="0"/>
        <w:rPr>
          <w:b/>
          <w:color w:val="auto"/>
          <w:u w:val="single"/>
        </w:rPr>
      </w:pPr>
      <w:r>
        <w:rPr>
          <w:b/>
          <w:color w:val="auto"/>
          <w:u w:val="single"/>
        </w:rPr>
        <w:t>Points de recharge pour véhicules et vélos électriques</w:t>
      </w:r>
    </w:p>
    <w:p w14:paraId="632082E6" w14:textId="77777777" w:rsidR="003A23F6" w:rsidRDefault="003A23F6">
      <w:pPr>
        <w:pStyle w:val="Paragraphedeliste"/>
        <w:spacing w:before="0" w:beforeAutospacing="0" w:after="0" w:afterAutospacing="0"/>
        <w:rPr>
          <w:b/>
          <w:color w:val="auto"/>
          <w:u w:val="single"/>
        </w:rPr>
      </w:pPr>
    </w:p>
    <w:p w14:paraId="5631A9A3" w14:textId="0C627C13" w:rsidR="003A23F6" w:rsidRDefault="00607951">
      <w:pPr>
        <w:spacing w:before="0" w:beforeAutospacing="0" w:after="0" w:afterAutospacing="0"/>
        <w:ind w:left="708"/>
        <w:contextualSpacing/>
      </w:pPr>
      <w:r>
        <w:t>La présence d'un point de charge électrique dans le garage ou dans les parties communes peut être souhaitable si certains résidents possèdent une voiture électrique ou si une voiture électrique en autopartage est disponible.</w:t>
      </w:r>
    </w:p>
    <w:p w14:paraId="5FA27E5F" w14:textId="77777777" w:rsidR="003A23F6" w:rsidRDefault="003A23F6">
      <w:pPr>
        <w:spacing w:before="0" w:beforeAutospacing="0" w:after="0" w:afterAutospacing="0"/>
        <w:ind w:left="708"/>
        <w:contextualSpacing/>
      </w:pPr>
    </w:p>
    <w:tbl>
      <w:tblPr>
        <w:tblStyle w:val="Grilledutableau"/>
        <w:tblW w:w="0" w:type="auto"/>
        <w:shd w:val="solid" w:color="D9D9D9" w:themeColor="background1" w:themeShade="D9" w:fill="D9D9D9" w:themeFill="background1" w:themeFillShade="D9"/>
        <w:tblLook w:val="04A0" w:firstRow="1" w:lastRow="0" w:firstColumn="1" w:lastColumn="0" w:noHBand="0" w:noVBand="1"/>
      </w:tblPr>
      <w:tblGrid>
        <w:gridCol w:w="9212"/>
      </w:tblGrid>
      <w:tr w:rsidR="003A23F6" w14:paraId="6407EB0E" w14:textId="77777777">
        <w:tc>
          <w:tcPr>
            <w:tcW w:w="9212" w:type="dxa"/>
            <w:shd w:val="solid" w:color="D9D9D9" w:themeColor="background1" w:themeShade="D9" w:fill="D9D9D9" w:themeFill="background1" w:themeFillShade="D9"/>
          </w:tcPr>
          <w:p w14:paraId="27C41141" w14:textId="6BB28313" w:rsidR="003A23F6" w:rsidRDefault="00607951">
            <w:pPr>
              <w:contextualSpacing/>
              <w:rPr>
                <w:color w:val="FF0000"/>
              </w:rPr>
            </w:pPr>
            <w:r>
              <w:rPr>
                <w:color w:val="FF0000"/>
              </w:rPr>
              <w:t>Pour ce bâtiment, nous recommandons ...</w:t>
            </w:r>
          </w:p>
          <w:p w14:paraId="3A5B55E1" w14:textId="77777777" w:rsidR="003A23F6" w:rsidRDefault="003A23F6">
            <w:pPr>
              <w:contextualSpacing/>
              <w:rPr>
                <w:color w:val="FF0000"/>
              </w:rPr>
            </w:pPr>
          </w:p>
          <w:p w14:paraId="27D6AA74" w14:textId="7155F4B0" w:rsidR="003A23F6" w:rsidRDefault="00607951">
            <w:pPr>
              <w:rPr>
                <w:color w:val="FF0000"/>
              </w:rPr>
            </w:pPr>
            <w:r>
              <w:rPr>
                <w:color w:val="FF0000"/>
              </w:rPr>
              <w:t>Toute autre question concernant ces informations doit être adressée à l’instructeur de rénovation.</w:t>
            </w:r>
          </w:p>
          <w:p w14:paraId="02306159" w14:textId="77777777" w:rsidR="003A23F6" w:rsidRDefault="00607951">
            <w:pPr>
              <w:contextualSpacing/>
              <w:rPr>
                <w:color w:val="FF0000"/>
              </w:rPr>
            </w:pPr>
            <w:r>
              <w:rPr>
                <w:color w:val="FF0000"/>
              </w:rPr>
              <w:t xml:space="preserve">Vous pouvez trouver ses coordonnées au </w:t>
            </w:r>
            <w:r>
              <w:rPr>
                <w:color w:val="FF0000"/>
                <w:highlight w:val="yellow"/>
              </w:rPr>
              <w:t>Chapitre X</w:t>
            </w:r>
          </w:p>
          <w:p w14:paraId="30E88A21" w14:textId="77777777" w:rsidR="003A23F6" w:rsidRDefault="003A23F6">
            <w:pPr>
              <w:contextualSpacing/>
              <w:rPr>
                <w:i/>
                <w:color w:val="auto"/>
              </w:rPr>
            </w:pPr>
          </w:p>
        </w:tc>
      </w:tr>
    </w:tbl>
    <w:p w14:paraId="67961AB2" w14:textId="68AD19DD" w:rsidR="003A23F6" w:rsidRDefault="00607951">
      <w:pPr>
        <w:pStyle w:val="Titre3"/>
        <w:rPr>
          <w:color w:val="auto"/>
        </w:rPr>
      </w:pPr>
      <w:bookmarkStart w:id="26" w:name="_Toc535364582"/>
      <w:r>
        <w:rPr>
          <w:color w:val="auto"/>
        </w:rPr>
        <w:t>Installations et infrastructures publiques</w:t>
      </w:r>
      <w:bookmarkEnd w:id="26"/>
    </w:p>
    <w:p w14:paraId="37EE29A7" w14:textId="5BF812A2" w:rsidR="003A23F6" w:rsidRDefault="00607951">
      <w:pPr>
        <w:rPr>
          <w:color w:val="auto"/>
        </w:rPr>
      </w:pPr>
      <w:r>
        <w:rPr>
          <w:color w:val="auto"/>
        </w:rPr>
        <w:t xml:space="preserve">La réalisation d'importants travaux de rénovation peut entraîner des travaux de stabilité et des travaux de forage. D'autres travaux pourraient s'avérer nécessaires pour modifier les canalisations techniques ou pour adapter un concept d'énergie renouvelable au bâtiment. </w:t>
      </w:r>
    </w:p>
    <w:p w14:paraId="4EE0897E" w14:textId="7AC58E0C" w:rsidR="003A23F6" w:rsidRDefault="00607951">
      <w:pPr>
        <w:rPr>
          <w:color w:val="auto"/>
        </w:rPr>
      </w:pPr>
      <w:r>
        <w:rPr>
          <w:color w:val="auto"/>
        </w:rPr>
        <w:t>Pour savoir si ces travaux sont réalisables, il est important de toujours :</w:t>
      </w:r>
    </w:p>
    <w:p w14:paraId="358BB055" w14:textId="08BCC8BE" w:rsidR="003A23F6" w:rsidRDefault="00607951">
      <w:pPr>
        <w:pStyle w:val="Paragraphedeliste"/>
        <w:numPr>
          <w:ilvl w:val="0"/>
          <w:numId w:val="15"/>
        </w:numPr>
        <w:rPr>
          <w:color w:val="auto"/>
          <w:highlight w:val="yellow"/>
        </w:rPr>
      </w:pPr>
      <w:r>
        <w:rPr>
          <w:color w:val="auto"/>
        </w:rPr>
        <w:t xml:space="preserve">définir la localisation des tuyaux et des câbles souterrains. Cela est possible via « Kabel en Leiding Informatieportaal (KLIP) ». Pour plus d'informations, voir : https://www.vlaanderen.be/nl/bouwen-wonen-en-engie/elektriciteit-aardgas-en-verwarming/uitwisseling-van </w:t>
      </w:r>
      <w:hyperlink r:id="rId19" w:anchor="procedure" w:history="1">
        <w:r>
          <w:rPr>
            <w:rStyle w:val="Lienhypertexte"/>
            <w:color w:val="auto"/>
            <w:highlight w:val="yellow"/>
          </w:rPr>
          <w:t>-plannen-van-ondergrondse-kabels-en-leidingen-kabel-en-leiding-informatieportaal # procedure</w:t>
        </w:r>
      </w:hyperlink>
    </w:p>
    <w:p w14:paraId="3210474A" w14:textId="7C1699A2" w:rsidR="003A23F6" w:rsidRDefault="00607951">
      <w:pPr>
        <w:pStyle w:val="Paragraphedeliste"/>
        <w:numPr>
          <w:ilvl w:val="0"/>
          <w:numId w:val="15"/>
        </w:numPr>
        <w:rPr>
          <w:color w:val="auto"/>
        </w:rPr>
      </w:pPr>
      <w:r>
        <w:rPr>
          <w:color w:val="auto"/>
        </w:rPr>
        <w:t>définir la localisation des lignes de métro souterraines.</w:t>
      </w:r>
    </w:p>
    <w:tbl>
      <w:tblPr>
        <w:tblStyle w:val="Grilledutableau"/>
        <w:tblW w:w="0" w:type="auto"/>
        <w:shd w:val="solid" w:color="D9D9D9" w:themeColor="background1" w:themeShade="D9" w:fill="D9D9D9" w:themeFill="background1" w:themeFillShade="D9"/>
        <w:tblLook w:val="04A0" w:firstRow="1" w:lastRow="0" w:firstColumn="1" w:lastColumn="0" w:noHBand="0" w:noVBand="1"/>
      </w:tblPr>
      <w:tblGrid>
        <w:gridCol w:w="9212"/>
      </w:tblGrid>
      <w:tr w:rsidR="003A23F6" w14:paraId="6DA44329" w14:textId="77777777">
        <w:tc>
          <w:tcPr>
            <w:tcW w:w="9212" w:type="dxa"/>
            <w:shd w:val="solid" w:color="D9D9D9" w:themeColor="background1" w:themeShade="D9" w:fill="D9D9D9" w:themeFill="background1" w:themeFillShade="D9"/>
          </w:tcPr>
          <w:p w14:paraId="7CDF7082" w14:textId="336BED7A" w:rsidR="003A23F6" w:rsidRDefault="00607951">
            <w:pPr>
              <w:contextualSpacing/>
              <w:rPr>
                <w:color w:val="auto"/>
              </w:rPr>
            </w:pPr>
            <w:r>
              <w:rPr>
                <w:color w:val="auto"/>
              </w:rPr>
              <w:t>Des travaux imminents sur les installations et les infrastructures publiques sont prévus pour ce bâtiment/quartier. Ceux-ci peuvent constituer l'occasion de résoudre les goulets d'étranglement existants dans certaines installations et infrastructures publiques.</w:t>
            </w:r>
          </w:p>
          <w:p w14:paraId="5A422196" w14:textId="77777777" w:rsidR="003A23F6" w:rsidRDefault="003A23F6">
            <w:pPr>
              <w:contextualSpacing/>
            </w:pPr>
          </w:p>
          <w:p w14:paraId="734F2DE8" w14:textId="77777777" w:rsidR="003A23F6" w:rsidRDefault="00607951">
            <w:pPr>
              <w:rPr>
                <w:color w:val="auto"/>
              </w:rPr>
            </w:pPr>
            <w:r>
              <w:rPr>
                <w:color w:val="auto"/>
              </w:rPr>
              <w:t>Toute autre question concernant ces informations doit être adressée à l’instructeur de rénovation.</w:t>
            </w:r>
          </w:p>
          <w:p w14:paraId="3FA11278" w14:textId="77777777" w:rsidR="003A23F6" w:rsidRDefault="00607951">
            <w:pPr>
              <w:contextualSpacing/>
              <w:rPr>
                <w:color w:val="auto"/>
              </w:rPr>
            </w:pPr>
            <w:r>
              <w:rPr>
                <w:color w:val="auto"/>
              </w:rPr>
              <w:t xml:space="preserve">Vous pouvez trouver ses coordonnées au </w:t>
            </w:r>
            <w:r>
              <w:rPr>
                <w:color w:val="auto"/>
                <w:highlight w:val="yellow"/>
              </w:rPr>
              <w:t>Chapitre X</w:t>
            </w:r>
          </w:p>
          <w:p w14:paraId="5AB1AF70" w14:textId="77777777" w:rsidR="003A23F6" w:rsidRDefault="003A23F6">
            <w:pPr>
              <w:rPr>
                <w:i/>
                <w:color w:val="auto"/>
              </w:rPr>
            </w:pPr>
          </w:p>
        </w:tc>
      </w:tr>
    </w:tbl>
    <w:p w14:paraId="10243A8B" w14:textId="7D16CBE9" w:rsidR="003A23F6" w:rsidRDefault="00607951">
      <w:pPr>
        <w:pStyle w:val="Titre2"/>
        <w:numPr>
          <w:ilvl w:val="0"/>
          <w:numId w:val="0"/>
        </w:numPr>
        <w:ind w:left="576"/>
      </w:pPr>
      <w:r>
        <w:br w:type="page"/>
      </w:r>
    </w:p>
    <w:p w14:paraId="79BDF7E8" w14:textId="3E19FDD7" w:rsidR="003A23F6" w:rsidRDefault="00607951">
      <w:pPr>
        <w:pStyle w:val="Titre1"/>
        <w:rPr>
          <w:color w:val="auto"/>
        </w:rPr>
      </w:pPr>
      <w:bookmarkStart w:id="27" w:name="_Toc535364583"/>
      <w:r>
        <w:rPr>
          <w:color w:val="auto"/>
        </w:rPr>
        <w:lastRenderedPageBreak/>
        <w:t>Exigences concernant l'audit du Plan directeur</w:t>
      </w:r>
      <w:bookmarkEnd w:id="27"/>
    </w:p>
    <w:p w14:paraId="7C03CD1E" w14:textId="062C06DD" w:rsidR="003A23F6" w:rsidRDefault="00607951">
      <w:pPr>
        <w:rPr>
          <w:color w:val="auto"/>
        </w:rPr>
      </w:pPr>
      <w:r>
        <w:rPr>
          <w:color w:val="auto"/>
        </w:rPr>
        <w:t>Ce chapitre présente une vue d'ensemble claire des différentes étapes et des tâches principales à effectuer dans le cadre de l'audit du Plan directeur.</w:t>
      </w:r>
    </w:p>
    <w:p w14:paraId="4A914A0D" w14:textId="620FF305" w:rsidR="003A23F6" w:rsidRDefault="00607951">
      <w:pPr>
        <w:rPr>
          <w:color w:val="auto"/>
        </w:rPr>
      </w:pPr>
      <w:r>
        <w:rPr>
          <w:color w:val="auto"/>
        </w:rPr>
        <w:t>Cet audit du Plan directeur se compose de trois grandes parties :</w:t>
      </w:r>
    </w:p>
    <w:p w14:paraId="5F137820" w14:textId="10F9A4B9" w:rsidR="003A23F6" w:rsidRDefault="00607951">
      <w:pPr>
        <w:pStyle w:val="Paragraphedeliste"/>
        <w:numPr>
          <w:ilvl w:val="0"/>
          <w:numId w:val="16"/>
        </w:numPr>
        <w:rPr>
          <w:color w:val="auto"/>
        </w:rPr>
      </w:pPr>
      <w:r>
        <w:rPr>
          <w:color w:val="auto"/>
        </w:rPr>
        <w:t>Diagnostic de l'état actuel du bâtiment</w:t>
      </w:r>
    </w:p>
    <w:p w14:paraId="38305813" w14:textId="32910372" w:rsidR="003A23F6" w:rsidRDefault="00607951">
      <w:pPr>
        <w:pStyle w:val="Paragraphedeliste"/>
        <w:numPr>
          <w:ilvl w:val="0"/>
          <w:numId w:val="16"/>
        </w:numPr>
        <w:rPr>
          <w:color w:val="auto"/>
        </w:rPr>
      </w:pPr>
      <w:r>
        <w:rPr>
          <w:color w:val="auto"/>
        </w:rPr>
        <w:t xml:space="preserve">Élaboration d'un plan à long terme durable pour le bâtiment (scénario SQ) et d'une feuille de route pour la rénovation énergétique selon deux scénarios : E90 et E60 </w:t>
      </w:r>
    </w:p>
    <w:p w14:paraId="0B5B168C" w14:textId="45CB8C18" w:rsidR="003A23F6" w:rsidRDefault="00607951">
      <w:pPr>
        <w:pStyle w:val="Paragraphedeliste"/>
        <w:numPr>
          <w:ilvl w:val="0"/>
          <w:numId w:val="16"/>
        </w:numPr>
        <w:rPr>
          <w:color w:val="auto"/>
        </w:rPr>
      </w:pPr>
      <w:r>
        <w:rPr>
          <w:color w:val="auto"/>
        </w:rPr>
        <w:t>Préparation de la décision concernant la mise en œuvre des scénarios proposés</w:t>
      </w:r>
    </w:p>
    <w:p w14:paraId="6208D425" w14:textId="04E30734" w:rsidR="003A23F6" w:rsidRDefault="00607951">
      <w:pPr>
        <w:rPr>
          <w:color w:val="auto"/>
        </w:rPr>
      </w:pPr>
      <w:r>
        <w:rPr>
          <w:color w:val="auto"/>
        </w:rPr>
        <w:t>Ces différentes étapes sont décrites dans le schéma et contiennent des explications détaillées.</w:t>
      </w:r>
    </w:p>
    <w:tbl>
      <w:tblPr>
        <w:tblW w:w="490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1935"/>
        <w:gridCol w:w="2260"/>
        <w:gridCol w:w="3397"/>
        <w:gridCol w:w="1450"/>
      </w:tblGrid>
      <w:tr w:rsidR="003A23F6" w14:paraId="5F2630CF" w14:textId="77777777">
        <w:trPr>
          <w:trHeight w:val="735"/>
        </w:trPr>
        <w:tc>
          <w:tcPr>
            <w:tcW w:w="1935" w:type="dxa"/>
            <w:vMerge w:val="restart"/>
            <w:tcBorders>
              <w:top w:val="single" w:sz="4" w:space="0" w:color="808080"/>
              <w:left w:val="single" w:sz="4" w:space="0" w:color="808080"/>
              <w:right w:val="single" w:sz="4" w:space="0" w:color="808080"/>
            </w:tcBorders>
            <w:shd w:val="clear" w:color="auto" w:fill="BDD6EE" w:themeFill="accent1" w:themeFillTint="66"/>
            <w:vAlign w:val="center"/>
          </w:tcPr>
          <w:p w14:paraId="07D3B429" w14:textId="18EB0380" w:rsidR="003A23F6" w:rsidRDefault="00607951">
            <w:pPr>
              <w:rPr>
                <w:b/>
              </w:rPr>
            </w:pPr>
            <w:r>
              <w:rPr>
                <w:b/>
              </w:rPr>
              <w:t>Audit du Plan directeur</w:t>
            </w:r>
          </w:p>
        </w:tc>
        <w:tc>
          <w:tcPr>
            <w:tcW w:w="226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5FB3304E" w14:textId="2942501D" w:rsidR="003A23F6" w:rsidRDefault="00607951">
            <w:pPr>
              <w:rPr>
                <w:b/>
              </w:rPr>
            </w:pPr>
            <w:r>
              <w:rPr>
                <w:b/>
              </w:rPr>
              <w:t>Étape</w:t>
            </w:r>
          </w:p>
        </w:tc>
        <w:tc>
          <w:tcPr>
            <w:tcW w:w="3397"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78510F00" w14:textId="04EA90F4" w:rsidR="003A23F6" w:rsidRDefault="00607951">
            <w:pPr>
              <w:rPr>
                <w:b/>
              </w:rPr>
            </w:pPr>
            <w:r>
              <w:rPr>
                <w:b/>
              </w:rPr>
              <w:t>Tâches principales</w:t>
            </w:r>
          </w:p>
        </w:tc>
        <w:tc>
          <w:tcPr>
            <w:tcW w:w="145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58B97E11" w14:textId="4206318A" w:rsidR="003A23F6" w:rsidRDefault="00607951">
            <w:pPr>
              <w:rPr>
                <w:b/>
              </w:rPr>
            </w:pPr>
            <w:r>
              <w:rPr>
                <w:b/>
              </w:rPr>
              <w:t>Chapitre</w:t>
            </w:r>
          </w:p>
        </w:tc>
      </w:tr>
      <w:tr w:rsidR="003A23F6" w14:paraId="46E49D16"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39783AFE" w14:textId="77777777" w:rsidR="003A23F6" w:rsidRDefault="003A23F6">
            <w:pPr>
              <w:rPr>
                <w:b/>
              </w:rPr>
            </w:pPr>
          </w:p>
        </w:tc>
        <w:tc>
          <w:tcPr>
            <w:tcW w:w="2260" w:type="dxa"/>
            <w:vMerge w:val="restart"/>
            <w:tcBorders>
              <w:left w:val="single" w:sz="4" w:space="0" w:color="808080"/>
            </w:tcBorders>
            <w:shd w:val="pct5" w:color="auto" w:fill="auto"/>
            <w:vAlign w:val="center"/>
          </w:tcPr>
          <w:p w14:paraId="547BEF26" w14:textId="5DB5A721" w:rsidR="003A23F6" w:rsidRDefault="00607951">
            <w:pPr>
              <w:rPr>
                <w:b/>
              </w:rPr>
            </w:pPr>
            <w:r>
              <w:rPr>
                <w:b/>
              </w:rPr>
              <w:t>Portée de l' audit</w:t>
            </w:r>
          </w:p>
        </w:tc>
        <w:tc>
          <w:tcPr>
            <w:tcW w:w="3397" w:type="dxa"/>
            <w:shd w:val="pct5" w:color="auto" w:fill="auto"/>
            <w:vAlign w:val="center"/>
          </w:tcPr>
          <w:p w14:paraId="31926C95" w14:textId="35400CB8" w:rsidR="003A23F6" w:rsidRDefault="00607951">
            <w:pPr>
              <w:rPr>
                <w:b/>
              </w:rPr>
            </w:pPr>
            <w:r>
              <w:rPr>
                <w:b/>
              </w:rPr>
              <w:t>Général</w:t>
            </w:r>
          </w:p>
        </w:tc>
        <w:tc>
          <w:tcPr>
            <w:tcW w:w="1450" w:type="dxa"/>
            <w:vMerge w:val="restart"/>
            <w:shd w:val="pct5" w:color="auto" w:fill="auto"/>
            <w:vAlign w:val="center"/>
          </w:tcPr>
          <w:p w14:paraId="595C598F" w14:textId="74129B8B" w:rsidR="003A23F6" w:rsidRDefault="00607951">
            <w:pPr>
              <w:jc w:val="center"/>
              <w:rPr>
                <w:b/>
              </w:rPr>
            </w:pPr>
            <w:r>
              <w:rPr>
                <w:b/>
              </w:rPr>
              <w:t>5.1</w:t>
            </w:r>
          </w:p>
        </w:tc>
      </w:tr>
      <w:tr w:rsidR="003A23F6" w14:paraId="0793D19F"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7A297269" w14:textId="77777777" w:rsidR="003A23F6" w:rsidRDefault="003A23F6">
            <w:pPr>
              <w:rPr>
                <w:b/>
              </w:rPr>
            </w:pPr>
          </w:p>
        </w:tc>
        <w:tc>
          <w:tcPr>
            <w:tcW w:w="2260" w:type="dxa"/>
            <w:vMerge/>
            <w:tcBorders>
              <w:left w:val="single" w:sz="4" w:space="0" w:color="808080"/>
            </w:tcBorders>
            <w:shd w:val="pct5" w:color="auto" w:fill="auto"/>
            <w:vAlign w:val="center"/>
          </w:tcPr>
          <w:p w14:paraId="23171052" w14:textId="77777777" w:rsidR="003A23F6" w:rsidRDefault="003A23F6">
            <w:pPr>
              <w:rPr>
                <w:b/>
              </w:rPr>
            </w:pPr>
          </w:p>
        </w:tc>
        <w:tc>
          <w:tcPr>
            <w:tcW w:w="3397" w:type="dxa"/>
            <w:shd w:val="pct5" w:color="auto" w:fill="auto"/>
            <w:vAlign w:val="center"/>
          </w:tcPr>
          <w:p w14:paraId="46D9DC1A" w14:textId="1928191A" w:rsidR="003A23F6" w:rsidRDefault="00607951">
            <w:pPr>
              <w:rPr>
                <w:b/>
              </w:rPr>
            </w:pPr>
            <w:r>
              <w:rPr>
                <w:b/>
              </w:rPr>
              <w:t>Éléments requis</w:t>
            </w:r>
          </w:p>
        </w:tc>
        <w:tc>
          <w:tcPr>
            <w:tcW w:w="1450" w:type="dxa"/>
            <w:vMerge/>
            <w:shd w:val="pct5" w:color="auto" w:fill="auto"/>
            <w:vAlign w:val="center"/>
          </w:tcPr>
          <w:p w14:paraId="2EDDA1C5" w14:textId="77777777" w:rsidR="003A23F6" w:rsidRDefault="003A23F6">
            <w:pPr>
              <w:jc w:val="center"/>
              <w:rPr>
                <w:b/>
              </w:rPr>
            </w:pPr>
          </w:p>
        </w:tc>
      </w:tr>
      <w:tr w:rsidR="003A23F6" w14:paraId="6A45C43F"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36AAD146" w14:textId="77777777" w:rsidR="003A23F6" w:rsidRDefault="003A23F6">
            <w:pPr>
              <w:rPr>
                <w:b/>
              </w:rPr>
            </w:pPr>
          </w:p>
        </w:tc>
        <w:tc>
          <w:tcPr>
            <w:tcW w:w="2260" w:type="dxa"/>
            <w:vMerge/>
            <w:tcBorders>
              <w:left w:val="single" w:sz="4" w:space="0" w:color="808080"/>
            </w:tcBorders>
            <w:shd w:val="pct5" w:color="auto" w:fill="auto"/>
            <w:vAlign w:val="center"/>
          </w:tcPr>
          <w:p w14:paraId="522B36B5" w14:textId="77777777" w:rsidR="003A23F6" w:rsidRDefault="003A23F6">
            <w:pPr>
              <w:rPr>
                <w:b/>
              </w:rPr>
            </w:pPr>
          </w:p>
        </w:tc>
        <w:tc>
          <w:tcPr>
            <w:tcW w:w="3397" w:type="dxa"/>
            <w:shd w:val="pct5" w:color="auto" w:fill="auto"/>
            <w:vAlign w:val="center"/>
          </w:tcPr>
          <w:p w14:paraId="5EDE9425" w14:textId="6DA39CA8" w:rsidR="003A23F6" w:rsidRDefault="00607951">
            <w:pPr>
              <w:rPr>
                <w:b/>
              </w:rPr>
            </w:pPr>
            <w:r>
              <w:rPr>
                <w:b/>
              </w:rPr>
              <w:t>Éléments facultatifs</w:t>
            </w:r>
          </w:p>
        </w:tc>
        <w:tc>
          <w:tcPr>
            <w:tcW w:w="1450" w:type="dxa"/>
            <w:vMerge/>
            <w:shd w:val="pct5" w:color="auto" w:fill="auto"/>
            <w:vAlign w:val="center"/>
          </w:tcPr>
          <w:p w14:paraId="1BE639D8" w14:textId="77777777" w:rsidR="003A23F6" w:rsidRDefault="003A23F6">
            <w:pPr>
              <w:jc w:val="center"/>
              <w:rPr>
                <w:b/>
              </w:rPr>
            </w:pPr>
          </w:p>
        </w:tc>
      </w:tr>
      <w:tr w:rsidR="003A23F6" w14:paraId="43898091"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4B92F710" w14:textId="74F5F387" w:rsidR="003A23F6" w:rsidRDefault="003A23F6">
            <w:pPr>
              <w:rPr>
                <w:b/>
              </w:rPr>
            </w:pPr>
          </w:p>
        </w:tc>
        <w:tc>
          <w:tcPr>
            <w:tcW w:w="2260" w:type="dxa"/>
            <w:vMerge w:val="restart"/>
            <w:tcBorders>
              <w:left w:val="single" w:sz="4" w:space="0" w:color="808080"/>
            </w:tcBorders>
            <w:shd w:val="pct5" w:color="auto" w:fill="auto"/>
            <w:vAlign w:val="center"/>
          </w:tcPr>
          <w:p w14:paraId="601CFD7F" w14:textId="48E74499" w:rsidR="003A23F6" w:rsidRDefault="00607951">
            <w:pPr>
              <w:rPr>
                <w:b/>
              </w:rPr>
            </w:pPr>
            <w:r>
              <w:rPr>
                <w:b/>
              </w:rPr>
              <w:t>Diagnostic de l'état actuel du bâtiment</w:t>
            </w:r>
          </w:p>
        </w:tc>
        <w:tc>
          <w:tcPr>
            <w:tcW w:w="3397" w:type="dxa"/>
            <w:shd w:val="pct5" w:color="auto" w:fill="auto"/>
            <w:vAlign w:val="center"/>
          </w:tcPr>
          <w:p w14:paraId="5335E56D" w14:textId="38BDBC2A" w:rsidR="003A23F6" w:rsidRDefault="00607951">
            <w:pPr>
              <w:rPr>
                <w:b/>
              </w:rPr>
            </w:pPr>
            <w:r>
              <w:rPr>
                <w:b/>
              </w:rPr>
              <w:t xml:space="preserve">Réunion de lancement </w:t>
            </w:r>
          </w:p>
        </w:tc>
        <w:tc>
          <w:tcPr>
            <w:tcW w:w="1450" w:type="dxa"/>
            <w:vMerge w:val="restart"/>
            <w:shd w:val="pct5" w:color="auto" w:fill="auto"/>
            <w:vAlign w:val="center"/>
          </w:tcPr>
          <w:p w14:paraId="55AF5CD7" w14:textId="7C3A06B5" w:rsidR="003A23F6" w:rsidRDefault="00607951">
            <w:pPr>
              <w:jc w:val="center"/>
              <w:rPr>
                <w:b/>
              </w:rPr>
            </w:pPr>
            <w:r>
              <w:rPr>
                <w:b/>
              </w:rPr>
              <w:t>5.2</w:t>
            </w:r>
          </w:p>
        </w:tc>
      </w:tr>
      <w:tr w:rsidR="003A23F6" w14:paraId="4E9A6BC5"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0D161A10" w14:textId="77777777" w:rsidR="003A23F6" w:rsidRDefault="003A23F6">
            <w:pPr>
              <w:rPr>
                <w:b/>
              </w:rPr>
            </w:pPr>
          </w:p>
        </w:tc>
        <w:tc>
          <w:tcPr>
            <w:tcW w:w="2260" w:type="dxa"/>
            <w:vMerge/>
            <w:tcBorders>
              <w:left w:val="single" w:sz="4" w:space="0" w:color="808080"/>
            </w:tcBorders>
            <w:shd w:val="pct5" w:color="auto" w:fill="auto"/>
            <w:vAlign w:val="center"/>
          </w:tcPr>
          <w:p w14:paraId="23F2940F" w14:textId="77777777" w:rsidR="003A23F6" w:rsidRDefault="003A23F6">
            <w:pPr>
              <w:rPr>
                <w:b/>
              </w:rPr>
            </w:pPr>
          </w:p>
        </w:tc>
        <w:tc>
          <w:tcPr>
            <w:tcW w:w="3397" w:type="dxa"/>
            <w:shd w:val="pct5" w:color="auto" w:fill="auto"/>
            <w:vAlign w:val="center"/>
          </w:tcPr>
          <w:p w14:paraId="2C26B86D" w14:textId="309C0F28" w:rsidR="003A23F6" w:rsidRDefault="00607951">
            <w:pPr>
              <w:rPr>
                <w:b/>
              </w:rPr>
            </w:pPr>
            <w:r>
              <w:rPr>
                <w:b/>
              </w:rPr>
              <w:t>Visite de site et audit</w:t>
            </w:r>
          </w:p>
        </w:tc>
        <w:tc>
          <w:tcPr>
            <w:tcW w:w="1450" w:type="dxa"/>
            <w:vMerge/>
            <w:shd w:val="pct5" w:color="auto" w:fill="auto"/>
            <w:vAlign w:val="center"/>
          </w:tcPr>
          <w:p w14:paraId="647DF12E" w14:textId="77777777" w:rsidR="003A23F6" w:rsidRDefault="003A23F6">
            <w:pPr>
              <w:jc w:val="center"/>
              <w:rPr>
                <w:b/>
              </w:rPr>
            </w:pPr>
          </w:p>
        </w:tc>
      </w:tr>
      <w:tr w:rsidR="003A23F6" w14:paraId="3449D44F"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15253A4A" w14:textId="77777777" w:rsidR="003A23F6" w:rsidRDefault="003A23F6">
            <w:pPr>
              <w:rPr>
                <w:b/>
              </w:rPr>
            </w:pPr>
          </w:p>
        </w:tc>
        <w:tc>
          <w:tcPr>
            <w:tcW w:w="2260" w:type="dxa"/>
            <w:vMerge/>
            <w:tcBorders>
              <w:left w:val="single" w:sz="4" w:space="0" w:color="808080"/>
            </w:tcBorders>
            <w:shd w:val="pct5" w:color="auto" w:fill="auto"/>
            <w:vAlign w:val="center"/>
          </w:tcPr>
          <w:p w14:paraId="5039D491" w14:textId="77777777" w:rsidR="003A23F6" w:rsidRDefault="003A23F6">
            <w:pPr>
              <w:rPr>
                <w:b/>
              </w:rPr>
            </w:pPr>
          </w:p>
        </w:tc>
        <w:tc>
          <w:tcPr>
            <w:tcW w:w="3397" w:type="dxa"/>
            <w:shd w:val="pct5" w:color="auto" w:fill="auto"/>
            <w:vAlign w:val="center"/>
          </w:tcPr>
          <w:p w14:paraId="559C948B" w14:textId="5BF520FD" w:rsidR="003A23F6" w:rsidRDefault="00607951">
            <w:pPr>
              <w:rPr>
                <w:b/>
              </w:rPr>
            </w:pPr>
            <w:r>
              <w:rPr>
                <w:b/>
              </w:rPr>
              <w:t>Analyse</w:t>
            </w:r>
          </w:p>
        </w:tc>
        <w:tc>
          <w:tcPr>
            <w:tcW w:w="1450" w:type="dxa"/>
            <w:vMerge/>
            <w:shd w:val="pct5" w:color="auto" w:fill="auto"/>
            <w:vAlign w:val="center"/>
          </w:tcPr>
          <w:p w14:paraId="72FB787A" w14:textId="77777777" w:rsidR="003A23F6" w:rsidRDefault="003A23F6">
            <w:pPr>
              <w:jc w:val="center"/>
              <w:rPr>
                <w:b/>
              </w:rPr>
            </w:pPr>
          </w:p>
        </w:tc>
      </w:tr>
      <w:tr w:rsidR="003A23F6" w14:paraId="57E7CCA3"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4BE531E0" w14:textId="77777777" w:rsidR="003A23F6" w:rsidRDefault="003A23F6">
            <w:pPr>
              <w:rPr>
                <w:b/>
              </w:rPr>
            </w:pPr>
          </w:p>
        </w:tc>
        <w:tc>
          <w:tcPr>
            <w:tcW w:w="2260" w:type="dxa"/>
            <w:vMerge/>
            <w:tcBorders>
              <w:left w:val="single" w:sz="4" w:space="0" w:color="808080"/>
              <w:bottom w:val="single" w:sz="4" w:space="0" w:color="808080"/>
            </w:tcBorders>
            <w:shd w:val="pct5" w:color="auto" w:fill="auto"/>
            <w:vAlign w:val="center"/>
          </w:tcPr>
          <w:p w14:paraId="32B72C60" w14:textId="77777777" w:rsidR="003A23F6" w:rsidRDefault="003A23F6">
            <w:pPr>
              <w:rPr>
                <w:b/>
              </w:rPr>
            </w:pPr>
          </w:p>
        </w:tc>
        <w:tc>
          <w:tcPr>
            <w:tcW w:w="3397" w:type="dxa"/>
            <w:tcBorders>
              <w:bottom w:val="single" w:sz="4" w:space="0" w:color="808080"/>
            </w:tcBorders>
            <w:shd w:val="pct5" w:color="auto" w:fill="auto"/>
            <w:vAlign w:val="center"/>
          </w:tcPr>
          <w:p w14:paraId="382E3C16" w14:textId="70F6BC8F" w:rsidR="003A23F6" w:rsidRDefault="00607951">
            <w:pPr>
              <w:rPr>
                <w:b/>
              </w:rPr>
            </w:pPr>
            <w:r>
              <w:rPr>
                <w:b/>
              </w:rPr>
              <w:t>Rapport</w:t>
            </w:r>
          </w:p>
        </w:tc>
        <w:tc>
          <w:tcPr>
            <w:tcW w:w="1450" w:type="dxa"/>
            <w:vMerge/>
            <w:tcBorders>
              <w:bottom w:val="single" w:sz="4" w:space="0" w:color="808080"/>
            </w:tcBorders>
            <w:shd w:val="pct5" w:color="auto" w:fill="auto"/>
            <w:vAlign w:val="center"/>
          </w:tcPr>
          <w:p w14:paraId="60C3F055" w14:textId="77777777" w:rsidR="003A23F6" w:rsidRDefault="003A23F6">
            <w:pPr>
              <w:jc w:val="center"/>
              <w:rPr>
                <w:b/>
              </w:rPr>
            </w:pPr>
          </w:p>
        </w:tc>
      </w:tr>
      <w:tr w:rsidR="003A23F6" w14:paraId="157CB2F6"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72A2684C" w14:textId="77777777" w:rsidR="003A23F6" w:rsidRDefault="003A23F6">
            <w:pPr>
              <w:rPr>
                <w:b/>
              </w:rPr>
            </w:pPr>
          </w:p>
        </w:tc>
        <w:tc>
          <w:tcPr>
            <w:tcW w:w="2260" w:type="dxa"/>
            <w:vMerge w:val="restart"/>
            <w:tcBorders>
              <w:left w:val="single" w:sz="4" w:space="0" w:color="808080"/>
            </w:tcBorders>
            <w:shd w:val="clear" w:color="auto" w:fill="F2F2F2" w:themeFill="background1" w:themeFillShade="F2"/>
            <w:vAlign w:val="center"/>
          </w:tcPr>
          <w:p w14:paraId="5B8818B4" w14:textId="22C9D975" w:rsidR="003A23F6" w:rsidRDefault="00607951">
            <w:pPr>
              <w:rPr>
                <w:b/>
              </w:rPr>
            </w:pPr>
            <w:r>
              <w:rPr>
                <w:b/>
              </w:rPr>
              <w:t>Élaboration des feuilles de route pour la rénovation</w:t>
            </w:r>
          </w:p>
        </w:tc>
        <w:tc>
          <w:tcPr>
            <w:tcW w:w="3397" w:type="dxa"/>
            <w:shd w:val="clear" w:color="auto" w:fill="F2F2F2" w:themeFill="background1" w:themeFillShade="F2"/>
            <w:vAlign w:val="center"/>
          </w:tcPr>
          <w:p w14:paraId="0F289D37" w14:textId="5C20F9D4" w:rsidR="003A23F6" w:rsidRDefault="00607951">
            <w:pPr>
              <w:rPr>
                <w:b/>
              </w:rPr>
            </w:pPr>
            <w:r>
              <w:rPr>
                <w:b/>
              </w:rPr>
              <w:t>Conception du scénario SQ</w:t>
            </w:r>
          </w:p>
        </w:tc>
        <w:tc>
          <w:tcPr>
            <w:tcW w:w="1450" w:type="dxa"/>
            <w:vMerge w:val="restart"/>
            <w:shd w:val="clear" w:color="auto" w:fill="F2F2F2" w:themeFill="background1" w:themeFillShade="F2"/>
            <w:vAlign w:val="center"/>
          </w:tcPr>
          <w:p w14:paraId="24240912" w14:textId="46672CAB" w:rsidR="003A23F6" w:rsidRDefault="00607951">
            <w:pPr>
              <w:jc w:val="center"/>
              <w:rPr>
                <w:b/>
              </w:rPr>
            </w:pPr>
            <w:r>
              <w:rPr>
                <w:b/>
              </w:rPr>
              <w:t>5.3</w:t>
            </w:r>
          </w:p>
        </w:tc>
      </w:tr>
      <w:tr w:rsidR="003A23F6" w14:paraId="7C2A0F9A"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6A107C80" w14:textId="77777777" w:rsidR="003A23F6" w:rsidRDefault="003A23F6">
            <w:pPr>
              <w:rPr>
                <w:b/>
              </w:rPr>
            </w:pPr>
          </w:p>
        </w:tc>
        <w:tc>
          <w:tcPr>
            <w:tcW w:w="2260" w:type="dxa"/>
            <w:vMerge/>
            <w:tcBorders>
              <w:left w:val="single" w:sz="4" w:space="0" w:color="808080"/>
            </w:tcBorders>
            <w:shd w:val="clear" w:color="auto" w:fill="F2F2F2" w:themeFill="background1" w:themeFillShade="F2"/>
            <w:vAlign w:val="center"/>
          </w:tcPr>
          <w:p w14:paraId="15851C96" w14:textId="77777777" w:rsidR="003A23F6" w:rsidRDefault="003A23F6">
            <w:pPr>
              <w:rPr>
                <w:b/>
              </w:rPr>
            </w:pPr>
          </w:p>
        </w:tc>
        <w:tc>
          <w:tcPr>
            <w:tcW w:w="3397" w:type="dxa"/>
            <w:shd w:val="clear" w:color="auto" w:fill="F2F2F2" w:themeFill="background1" w:themeFillShade="F2"/>
            <w:vAlign w:val="center"/>
          </w:tcPr>
          <w:p w14:paraId="2EA6510E" w14:textId="00E57BD7" w:rsidR="003A23F6" w:rsidRDefault="00607951">
            <w:pPr>
              <w:rPr>
                <w:b/>
              </w:rPr>
            </w:pPr>
            <w:r>
              <w:rPr>
                <w:b/>
              </w:rPr>
              <w:t>Conception des scénarios E90 – E60</w:t>
            </w:r>
          </w:p>
        </w:tc>
        <w:tc>
          <w:tcPr>
            <w:tcW w:w="1450" w:type="dxa"/>
            <w:vMerge/>
            <w:shd w:val="clear" w:color="auto" w:fill="F2F2F2" w:themeFill="background1" w:themeFillShade="F2"/>
            <w:vAlign w:val="center"/>
          </w:tcPr>
          <w:p w14:paraId="3D804028" w14:textId="77777777" w:rsidR="003A23F6" w:rsidRDefault="003A23F6">
            <w:pPr>
              <w:jc w:val="center"/>
              <w:rPr>
                <w:b/>
              </w:rPr>
            </w:pPr>
          </w:p>
        </w:tc>
      </w:tr>
      <w:tr w:rsidR="003A23F6" w14:paraId="6FCCC320"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12EADC37" w14:textId="77777777" w:rsidR="003A23F6" w:rsidRDefault="003A23F6">
            <w:pPr>
              <w:rPr>
                <w:b/>
              </w:rPr>
            </w:pPr>
          </w:p>
        </w:tc>
        <w:tc>
          <w:tcPr>
            <w:tcW w:w="2260" w:type="dxa"/>
            <w:vMerge/>
            <w:tcBorders>
              <w:left w:val="single" w:sz="4" w:space="0" w:color="808080"/>
            </w:tcBorders>
            <w:shd w:val="clear" w:color="auto" w:fill="F2F2F2" w:themeFill="background1" w:themeFillShade="F2"/>
            <w:vAlign w:val="center"/>
          </w:tcPr>
          <w:p w14:paraId="570EE1F3" w14:textId="77777777" w:rsidR="003A23F6" w:rsidRDefault="003A23F6">
            <w:pPr>
              <w:rPr>
                <w:b/>
              </w:rPr>
            </w:pPr>
          </w:p>
        </w:tc>
        <w:tc>
          <w:tcPr>
            <w:tcW w:w="3397" w:type="dxa"/>
            <w:tcBorders>
              <w:bottom w:val="single" w:sz="4" w:space="0" w:color="808080"/>
            </w:tcBorders>
            <w:shd w:val="clear" w:color="auto" w:fill="F2F2F2" w:themeFill="background1" w:themeFillShade="F2"/>
            <w:vAlign w:val="center"/>
          </w:tcPr>
          <w:p w14:paraId="70FF1B6A" w14:textId="451ABC70" w:rsidR="003A23F6" w:rsidRDefault="00607951">
            <w:pPr>
              <w:rPr>
                <w:b/>
              </w:rPr>
            </w:pPr>
            <w:r>
              <w:rPr>
                <w:b/>
              </w:rPr>
              <w:t>Rapport</w:t>
            </w:r>
          </w:p>
        </w:tc>
        <w:tc>
          <w:tcPr>
            <w:tcW w:w="1450" w:type="dxa"/>
            <w:vMerge/>
            <w:tcBorders>
              <w:bottom w:val="single" w:sz="4" w:space="0" w:color="808080"/>
            </w:tcBorders>
            <w:shd w:val="clear" w:color="auto" w:fill="F2F2F2" w:themeFill="background1" w:themeFillShade="F2"/>
            <w:vAlign w:val="center"/>
          </w:tcPr>
          <w:p w14:paraId="05CBA02E" w14:textId="77777777" w:rsidR="003A23F6" w:rsidRDefault="003A23F6">
            <w:pPr>
              <w:jc w:val="center"/>
              <w:rPr>
                <w:b/>
              </w:rPr>
            </w:pPr>
          </w:p>
        </w:tc>
      </w:tr>
      <w:tr w:rsidR="003A23F6" w14:paraId="6017ED3F" w14:textId="77777777">
        <w:trPr>
          <w:trHeight w:val="556"/>
        </w:trPr>
        <w:tc>
          <w:tcPr>
            <w:tcW w:w="1935" w:type="dxa"/>
            <w:vMerge/>
            <w:tcBorders>
              <w:left w:val="single" w:sz="4" w:space="0" w:color="808080"/>
              <w:right w:val="single" w:sz="4" w:space="0" w:color="808080"/>
            </w:tcBorders>
            <w:shd w:val="clear" w:color="auto" w:fill="BDD6EE" w:themeFill="accent1" w:themeFillTint="66"/>
            <w:vAlign w:val="center"/>
          </w:tcPr>
          <w:p w14:paraId="1D66883B" w14:textId="77777777" w:rsidR="003A23F6" w:rsidRDefault="003A23F6">
            <w:pPr>
              <w:rPr>
                <w:b/>
              </w:rPr>
            </w:pPr>
          </w:p>
        </w:tc>
        <w:tc>
          <w:tcPr>
            <w:tcW w:w="2260" w:type="dxa"/>
            <w:vMerge w:val="restart"/>
            <w:tcBorders>
              <w:left w:val="single" w:sz="4" w:space="0" w:color="808080"/>
            </w:tcBorders>
            <w:shd w:val="pct5" w:color="auto" w:fill="auto"/>
            <w:vAlign w:val="center"/>
          </w:tcPr>
          <w:p w14:paraId="0184FE9A" w14:textId="6B5F5699" w:rsidR="003A23F6" w:rsidRDefault="00607951">
            <w:pPr>
              <w:rPr>
                <w:b/>
              </w:rPr>
            </w:pPr>
            <w:r>
              <w:rPr>
                <w:b/>
              </w:rPr>
              <w:t>Préparation du déploiement</w:t>
            </w:r>
          </w:p>
        </w:tc>
        <w:tc>
          <w:tcPr>
            <w:tcW w:w="3397" w:type="dxa"/>
            <w:shd w:val="pct5" w:color="auto" w:fill="auto"/>
            <w:vAlign w:val="center"/>
          </w:tcPr>
          <w:p w14:paraId="66281224" w14:textId="31849F9E" w:rsidR="003A23F6" w:rsidRDefault="00607951">
            <w:pPr>
              <w:rPr>
                <w:b/>
              </w:rPr>
            </w:pPr>
            <w:r>
              <w:rPr>
                <w:b/>
              </w:rPr>
              <w:t>Estimation des coûts liés au déploiement total des scénarios</w:t>
            </w:r>
          </w:p>
        </w:tc>
        <w:tc>
          <w:tcPr>
            <w:tcW w:w="1450" w:type="dxa"/>
            <w:shd w:val="pct5" w:color="auto" w:fill="auto"/>
            <w:vAlign w:val="center"/>
          </w:tcPr>
          <w:p w14:paraId="2A4CD1C3" w14:textId="754E8826" w:rsidR="003A23F6" w:rsidRDefault="00607951">
            <w:pPr>
              <w:jc w:val="center"/>
              <w:rPr>
                <w:b/>
              </w:rPr>
            </w:pPr>
            <w:r>
              <w:rPr>
                <w:b/>
              </w:rPr>
              <w:t>5.4</w:t>
            </w:r>
          </w:p>
        </w:tc>
      </w:tr>
      <w:tr w:rsidR="003A23F6" w14:paraId="38730F9B" w14:textId="77777777">
        <w:trPr>
          <w:trHeight w:val="692"/>
        </w:trPr>
        <w:tc>
          <w:tcPr>
            <w:tcW w:w="1935" w:type="dxa"/>
            <w:vMerge/>
            <w:tcBorders>
              <w:left w:val="single" w:sz="4" w:space="0" w:color="808080"/>
              <w:right w:val="single" w:sz="4" w:space="0" w:color="808080"/>
            </w:tcBorders>
            <w:shd w:val="clear" w:color="auto" w:fill="BDD6EE" w:themeFill="accent1" w:themeFillTint="66"/>
            <w:vAlign w:val="center"/>
          </w:tcPr>
          <w:p w14:paraId="3408792F" w14:textId="77777777" w:rsidR="003A23F6" w:rsidRDefault="003A23F6"/>
        </w:tc>
        <w:tc>
          <w:tcPr>
            <w:tcW w:w="2260" w:type="dxa"/>
            <w:vMerge/>
            <w:tcBorders>
              <w:left w:val="single" w:sz="4" w:space="0" w:color="808080"/>
            </w:tcBorders>
            <w:shd w:val="pct5" w:color="auto" w:fill="auto"/>
            <w:vAlign w:val="center"/>
          </w:tcPr>
          <w:p w14:paraId="441DDAD0" w14:textId="77777777" w:rsidR="003A23F6" w:rsidRDefault="003A23F6"/>
        </w:tc>
        <w:tc>
          <w:tcPr>
            <w:tcW w:w="3397" w:type="dxa"/>
            <w:shd w:val="pct5" w:color="auto" w:fill="auto"/>
            <w:vAlign w:val="center"/>
          </w:tcPr>
          <w:p w14:paraId="48603621" w14:textId="4F51ACAA" w:rsidR="003A23F6" w:rsidRDefault="00607951">
            <w:pPr>
              <w:rPr>
                <w:b/>
              </w:rPr>
            </w:pPr>
            <w:r>
              <w:rPr>
                <w:b/>
              </w:rPr>
              <w:t>Systèmes de financement et subventions</w:t>
            </w:r>
          </w:p>
        </w:tc>
        <w:tc>
          <w:tcPr>
            <w:tcW w:w="1450" w:type="dxa"/>
            <w:shd w:val="pct5" w:color="auto" w:fill="auto"/>
            <w:vAlign w:val="center"/>
          </w:tcPr>
          <w:p w14:paraId="2E095E4A" w14:textId="799D8122" w:rsidR="003A23F6" w:rsidRDefault="00607951">
            <w:pPr>
              <w:jc w:val="center"/>
              <w:rPr>
                <w:b/>
              </w:rPr>
            </w:pPr>
            <w:r>
              <w:rPr>
                <w:b/>
              </w:rPr>
              <w:t>6</w:t>
            </w:r>
          </w:p>
        </w:tc>
      </w:tr>
      <w:tr w:rsidR="003A23F6" w14:paraId="7829E293" w14:textId="77777777">
        <w:trPr>
          <w:trHeight w:val="647"/>
        </w:trPr>
        <w:tc>
          <w:tcPr>
            <w:tcW w:w="1935" w:type="dxa"/>
            <w:vMerge/>
            <w:tcBorders>
              <w:left w:val="single" w:sz="4" w:space="0" w:color="808080"/>
              <w:right w:val="single" w:sz="4" w:space="0" w:color="808080"/>
            </w:tcBorders>
            <w:shd w:val="clear" w:color="auto" w:fill="BDD6EE" w:themeFill="accent1" w:themeFillTint="66"/>
            <w:vAlign w:val="center"/>
          </w:tcPr>
          <w:p w14:paraId="14B6B11E" w14:textId="77777777" w:rsidR="003A23F6" w:rsidRDefault="003A23F6"/>
        </w:tc>
        <w:tc>
          <w:tcPr>
            <w:tcW w:w="2260" w:type="dxa"/>
            <w:tcBorders>
              <w:left w:val="single" w:sz="4" w:space="0" w:color="808080"/>
            </w:tcBorders>
            <w:shd w:val="pct5" w:color="auto" w:fill="auto"/>
            <w:vAlign w:val="center"/>
          </w:tcPr>
          <w:p w14:paraId="3FB57748" w14:textId="18F679B7" w:rsidR="003A23F6" w:rsidRDefault="00607951">
            <w:pPr>
              <w:rPr>
                <w:b/>
              </w:rPr>
            </w:pPr>
            <w:r>
              <w:rPr>
                <w:b/>
              </w:rPr>
              <w:t>Conclusion</w:t>
            </w:r>
          </w:p>
        </w:tc>
        <w:tc>
          <w:tcPr>
            <w:tcW w:w="3397" w:type="dxa"/>
            <w:shd w:val="pct5" w:color="auto" w:fill="auto"/>
            <w:vAlign w:val="center"/>
          </w:tcPr>
          <w:p w14:paraId="2FADE584" w14:textId="0AF20292" w:rsidR="003A23F6" w:rsidRDefault="00607951">
            <w:pPr>
              <w:rPr>
                <w:b/>
              </w:rPr>
            </w:pPr>
            <w:r>
              <w:rPr>
                <w:b/>
              </w:rPr>
              <w:t>Présentation de la conclusion de l'audit du Plan directeur</w:t>
            </w:r>
          </w:p>
        </w:tc>
        <w:tc>
          <w:tcPr>
            <w:tcW w:w="1450" w:type="dxa"/>
            <w:shd w:val="pct5" w:color="auto" w:fill="auto"/>
            <w:vAlign w:val="center"/>
          </w:tcPr>
          <w:p w14:paraId="3D4AC30F" w14:textId="5E837D22" w:rsidR="003A23F6" w:rsidRDefault="00607951">
            <w:pPr>
              <w:jc w:val="center"/>
              <w:rPr>
                <w:b/>
              </w:rPr>
            </w:pPr>
            <w:r>
              <w:rPr>
                <w:b/>
              </w:rPr>
              <w:t>5.5</w:t>
            </w:r>
          </w:p>
        </w:tc>
      </w:tr>
    </w:tbl>
    <w:p w14:paraId="2BE3EB47" w14:textId="77777777" w:rsidR="003A23F6" w:rsidRDefault="00607951">
      <w:r>
        <w:br w:type="page"/>
      </w:r>
    </w:p>
    <w:p w14:paraId="02AED2CC" w14:textId="193B76ED" w:rsidR="003A23F6" w:rsidRDefault="00607951">
      <w:pPr>
        <w:pStyle w:val="Titre2"/>
        <w:rPr>
          <w:color w:val="auto"/>
        </w:rPr>
      </w:pPr>
      <w:bookmarkStart w:id="28" w:name="_Toc535364584"/>
      <w:r>
        <w:rPr>
          <w:color w:val="auto"/>
        </w:rPr>
        <w:lastRenderedPageBreak/>
        <w:t>Portée de l'audit du Plan directeur</w:t>
      </w:r>
      <w:bookmarkEnd w:id="28"/>
    </w:p>
    <w:p w14:paraId="1642F973" w14:textId="4DF0BD44" w:rsidR="003A23F6" w:rsidRDefault="00607951">
      <w:pPr>
        <w:pStyle w:val="Titre3"/>
      </w:pPr>
      <w:bookmarkStart w:id="29" w:name="_Toc535364585"/>
      <w:r>
        <w:rPr>
          <w:color w:val="auto"/>
        </w:rPr>
        <w:t>Informations générales</w:t>
      </w:r>
      <w:bookmarkEnd w:id="29"/>
    </w:p>
    <w:p w14:paraId="753F3AA1" w14:textId="5A5C8D2B" w:rsidR="003A23F6" w:rsidRDefault="00607951">
      <w:pPr>
        <w:contextualSpacing/>
        <w:rPr>
          <w:color w:val="auto"/>
        </w:rPr>
      </w:pPr>
      <w:r>
        <w:rPr>
          <w:color w:val="auto"/>
        </w:rPr>
        <w:t>L'objectif du plan directeur est d'élaborer une feuille de route cohérente et transparente pour l'amélioration de l'efficacité énergétique du bâtiment et de créer un cadre de vie plus sain et confortable, dans une perspective à court, moyen et long termes.</w:t>
      </w:r>
    </w:p>
    <w:p w14:paraId="2D28249F" w14:textId="1E3462B6" w:rsidR="003A23F6" w:rsidRDefault="00607951">
      <w:pPr>
        <w:contextualSpacing/>
        <w:rPr>
          <w:color w:val="auto"/>
        </w:rPr>
      </w:pPr>
      <w:r>
        <w:rPr>
          <w:color w:val="auto"/>
        </w:rPr>
        <w:t>Par conséquent, cette étude ne se concentre pas uniquement sur l'efficacité énergétique du bâtiment, elle présente également une image claire de l'état du bâtiment.  Cela s'applique aux éléments de construction des parties communes suivants : qualité et physique du bâtiment, installations techniques, installations publiques, sécurité (incendie) et conditions de vie globales.</w:t>
      </w:r>
    </w:p>
    <w:p w14:paraId="47724052" w14:textId="77777777" w:rsidR="003A23F6" w:rsidRDefault="003A23F6">
      <w:pPr>
        <w:contextualSpacing/>
        <w:rPr>
          <w:color w:val="auto"/>
        </w:rPr>
      </w:pPr>
    </w:p>
    <w:p w14:paraId="7843228C" w14:textId="69FFF58B" w:rsidR="003A23F6" w:rsidRDefault="00607951">
      <w:pPr>
        <w:contextualSpacing/>
        <w:rPr>
          <w:color w:val="auto"/>
        </w:rPr>
      </w:pPr>
      <w:r>
        <w:rPr>
          <w:color w:val="auto"/>
        </w:rPr>
        <w:t xml:space="preserve">Les éléments suivants seront pris en compte tout au long du Plan directeur, ce qui signifie qu'ils doivent faire l'objet d'une évaluation lors de l'analyse de l'état actuel du bâtiment. La solution aux goulets d'étranglement observés doit être intégrée à la planification pluriannuelle durable et aux deux scénarios de la feuille de route pour la rénovation. </w:t>
      </w:r>
    </w:p>
    <w:p w14:paraId="455273E3" w14:textId="77777777" w:rsidR="003A23F6" w:rsidRDefault="003A23F6">
      <w:pPr>
        <w:contextualSpacing/>
      </w:pPr>
    </w:p>
    <w:tbl>
      <w:tblPr>
        <w:tblStyle w:val="Grilledutableau"/>
        <w:tblW w:w="0" w:type="auto"/>
        <w:shd w:val="solid" w:color="D9D9D9" w:themeColor="background1" w:themeShade="D9" w:fill="D9D9D9" w:themeFill="background1" w:themeFillShade="D9"/>
        <w:tblLook w:val="04A0" w:firstRow="1" w:lastRow="0" w:firstColumn="1" w:lastColumn="0" w:noHBand="0" w:noVBand="1"/>
      </w:tblPr>
      <w:tblGrid>
        <w:gridCol w:w="9212"/>
      </w:tblGrid>
      <w:tr w:rsidR="003A23F6" w14:paraId="6E268BA5" w14:textId="77777777">
        <w:tc>
          <w:tcPr>
            <w:tcW w:w="9212" w:type="dxa"/>
            <w:shd w:val="solid" w:color="D9D9D9" w:themeColor="background1" w:themeShade="D9" w:fill="D9D9D9" w:themeFill="background1" w:themeFillShade="D9"/>
          </w:tcPr>
          <w:p w14:paraId="469173F3" w14:textId="182C2D78" w:rsidR="003A23F6" w:rsidRDefault="00607951">
            <w:pPr>
              <w:spacing w:before="0" w:beforeAutospacing="0" w:after="0" w:afterAutospacing="0"/>
              <w:contextualSpacing/>
              <w:rPr>
                <w:b/>
                <w:color w:val="auto"/>
              </w:rPr>
            </w:pPr>
            <w:r>
              <w:rPr>
                <w:b/>
                <w:color w:val="auto"/>
                <w:highlight w:val="yellow"/>
              </w:rPr>
              <w:t xml:space="preserve">Normes et </w:t>
            </w:r>
            <w:commentRangeStart w:id="30"/>
            <w:r>
              <w:rPr>
                <w:b/>
                <w:color w:val="auto"/>
                <w:highlight w:val="yellow"/>
              </w:rPr>
              <w:t>réglementations</w:t>
            </w:r>
            <w:commentRangeEnd w:id="30"/>
            <w:r>
              <w:rPr>
                <w:rStyle w:val="Marquedecommentaire"/>
              </w:rPr>
              <w:commentReference w:id="30"/>
            </w:r>
          </w:p>
          <w:p w14:paraId="612F0B3E" w14:textId="71D9187A" w:rsidR="003A23F6" w:rsidRDefault="00607951">
            <w:pPr>
              <w:spacing w:before="0" w:beforeAutospacing="0" w:after="0" w:afterAutospacing="0"/>
              <w:contextualSpacing/>
              <w:rPr>
                <w:color w:val="auto"/>
              </w:rPr>
            </w:pPr>
            <w:r>
              <w:rPr>
                <w:color w:val="auto"/>
              </w:rPr>
              <w:t>Après examen de ces éléments ou de la proposition d'ajustements, ces éléments seront contrôlés par rapport à la législation et à la réglementation en vigueur ainsi qu'aux exigences techniques. Cela ne signifie pas que des inspections ou des audits obligatoires seront effectués.</w:t>
            </w:r>
          </w:p>
          <w:p w14:paraId="308CEFE4" w14:textId="77777777" w:rsidR="003A23F6" w:rsidRDefault="003A23F6">
            <w:pPr>
              <w:spacing w:before="0" w:beforeAutospacing="0" w:after="0" w:afterAutospacing="0"/>
              <w:contextualSpacing/>
              <w:rPr>
                <w:color w:val="auto"/>
              </w:rPr>
            </w:pPr>
          </w:p>
          <w:p w14:paraId="6F719A69" w14:textId="7546EDCA" w:rsidR="003A23F6" w:rsidRDefault="00607951">
            <w:pPr>
              <w:spacing w:before="0" w:beforeAutospacing="0" w:after="0" w:afterAutospacing="0"/>
              <w:contextualSpacing/>
              <w:rPr>
                <w:color w:val="auto"/>
              </w:rPr>
            </w:pPr>
            <w:r>
              <w:rPr>
                <w:color w:val="auto"/>
              </w:rPr>
              <w:t>Parmi ceux-ci figurent (liste non exhaustive) :</w:t>
            </w:r>
          </w:p>
          <w:p w14:paraId="743D965E" w14:textId="7830634B" w:rsidR="003A23F6" w:rsidRDefault="00607951">
            <w:pPr>
              <w:pStyle w:val="Paragraphedeliste"/>
              <w:numPr>
                <w:ilvl w:val="0"/>
                <w:numId w:val="17"/>
              </w:numPr>
              <w:spacing w:before="0" w:beforeAutospacing="0" w:after="0" w:afterAutospacing="0"/>
              <w:rPr>
                <w:color w:val="auto"/>
              </w:rPr>
            </w:pPr>
            <w:r>
              <w:rPr>
                <w:color w:val="auto"/>
              </w:rPr>
              <w:t>Directives européennes et normes belges si applicable</w:t>
            </w:r>
          </w:p>
          <w:p w14:paraId="69B7BE79" w14:textId="0F107F01" w:rsidR="003A23F6" w:rsidRDefault="00607951">
            <w:pPr>
              <w:pStyle w:val="Paragraphedeliste"/>
              <w:numPr>
                <w:ilvl w:val="0"/>
                <w:numId w:val="17"/>
              </w:numPr>
              <w:spacing w:before="0" w:beforeAutospacing="0" w:after="0" w:afterAutospacing="0"/>
              <w:rPr>
                <w:color w:val="auto"/>
              </w:rPr>
            </w:pPr>
            <w:r>
              <w:rPr>
                <w:color w:val="auto"/>
              </w:rPr>
              <w:t>Les certifications Butgb (</w:t>
            </w:r>
            <w:hyperlink r:id="rId20" w:history="1">
              <w:r>
                <w:rPr>
                  <w:rStyle w:val="Lienhypertexte"/>
                </w:rPr>
                <w:t>http://www.butgb.be/</w:t>
              </w:r>
            </w:hyperlink>
            <w:r>
              <w:rPr>
                <w:color w:val="auto"/>
              </w:rPr>
              <w:t xml:space="preserve"> ) et UeATC (</w:t>
            </w:r>
            <w:hyperlink r:id="rId21" w:history="1">
              <w:r>
                <w:rPr>
                  <w:rStyle w:val="Lienhypertexte"/>
                </w:rPr>
                <w:t>https://www.ueatc.eu/about_ueatc/</w:t>
              </w:r>
            </w:hyperlink>
            <w:r>
              <w:rPr>
                <w:color w:val="auto"/>
              </w:rPr>
              <w:t xml:space="preserve"> ) et/ou certaines directives</w:t>
            </w:r>
          </w:p>
          <w:p w14:paraId="36859208" w14:textId="77CF52A2" w:rsidR="003A23F6" w:rsidRDefault="00607951">
            <w:pPr>
              <w:pStyle w:val="Paragraphedeliste"/>
              <w:numPr>
                <w:ilvl w:val="0"/>
                <w:numId w:val="17"/>
              </w:numPr>
              <w:spacing w:before="0" w:beforeAutospacing="0" w:after="0" w:afterAutospacing="0"/>
              <w:rPr>
                <w:color w:val="auto"/>
              </w:rPr>
            </w:pPr>
            <w:r>
              <w:rPr>
                <w:color w:val="auto"/>
              </w:rPr>
              <w:t>La réglementation du Centre scientifique et technique de la construction (</w:t>
            </w:r>
            <w:hyperlink r:id="rId22" w:history="1">
              <w:r>
                <w:rPr>
                  <w:rStyle w:val="Lienhypertexte"/>
                </w:rPr>
                <w:t>http://www.wtcb.be/homepage/index.cfm?cat=publications</w:t>
              </w:r>
            </w:hyperlink>
            <w:r>
              <w:rPr>
                <w:color w:val="auto"/>
              </w:rPr>
              <w:t>)</w:t>
            </w:r>
          </w:p>
          <w:p w14:paraId="2E3D00CC" w14:textId="128651DF" w:rsidR="003A23F6" w:rsidRDefault="00607951">
            <w:pPr>
              <w:pStyle w:val="Paragraphedeliste"/>
              <w:numPr>
                <w:ilvl w:val="0"/>
                <w:numId w:val="17"/>
              </w:numPr>
              <w:spacing w:before="0" w:beforeAutospacing="0" w:after="0" w:afterAutospacing="0"/>
              <w:rPr>
                <w:color w:val="auto"/>
              </w:rPr>
            </w:pPr>
            <w:r>
              <w:rPr>
                <w:color w:val="auto"/>
              </w:rPr>
              <w:t>Réglementation générale des installations électriques (</w:t>
            </w:r>
            <w:hyperlink r:id="rId23" w:anchor="AutoAncher0" w:history="1">
              <w:r>
                <w:rPr>
                  <w:rStyle w:val="Lienhypertexte"/>
                </w:rPr>
                <w:t>http://www.werk.belgie.be/defaultTab.aspx?id=593#AutoAncher0</w:t>
              </w:r>
            </w:hyperlink>
            <w:r>
              <w:rPr>
                <w:color w:val="auto"/>
              </w:rPr>
              <w:t xml:space="preserve"> )</w:t>
            </w:r>
          </w:p>
          <w:p w14:paraId="0087A08A" w14:textId="77777777" w:rsidR="003A23F6" w:rsidRDefault="003A23F6">
            <w:pPr>
              <w:spacing w:before="0" w:beforeAutospacing="0" w:after="0" w:afterAutospacing="0"/>
              <w:contextualSpacing/>
              <w:rPr>
                <w:color w:val="auto"/>
              </w:rPr>
            </w:pPr>
          </w:p>
        </w:tc>
      </w:tr>
    </w:tbl>
    <w:p w14:paraId="5ADF7950" w14:textId="77777777" w:rsidR="003A23F6" w:rsidRDefault="003A23F6">
      <w:pPr>
        <w:spacing w:before="0" w:beforeAutospacing="0" w:after="0" w:afterAutospacing="0"/>
        <w:contextualSpacing/>
      </w:pPr>
    </w:p>
    <w:tbl>
      <w:tblPr>
        <w:tblStyle w:val="Grilledutableau"/>
        <w:tblW w:w="0" w:type="auto"/>
        <w:shd w:val="solid" w:color="D9D9D9" w:themeColor="background1" w:themeShade="D9" w:fill="D9D9D9" w:themeFill="background1" w:themeFillShade="D9"/>
        <w:tblLook w:val="04A0" w:firstRow="1" w:lastRow="0" w:firstColumn="1" w:lastColumn="0" w:noHBand="0" w:noVBand="1"/>
      </w:tblPr>
      <w:tblGrid>
        <w:gridCol w:w="9212"/>
      </w:tblGrid>
      <w:tr w:rsidR="003A23F6" w14:paraId="4C8C4602" w14:textId="77777777">
        <w:tc>
          <w:tcPr>
            <w:tcW w:w="9212" w:type="dxa"/>
            <w:shd w:val="solid" w:color="D9D9D9" w:themeColor="background1" w:themeShade="D9" w:fill="D9D9D9" w:themeFill="background1" w:themeFillShade="D9"/>
          </w:tcPr>
          <w:p w14:paraId="1FE72134" w14:textId="0A9CB7EF" w:rsidR="003A23F6" w:rsidRDefault="00607951">
            <w:pPr>
              <w:spacing w:before="0" w:beforeAutospacing="0" w:after="0" w:afterAutospacing="0"/>
              <w:contextualSpacing/>
              <w:rPr>
                <w:b/>
                <w:color w:val="auto"/>
              </w:rPr>
            </w:pPr>
            <w:r>
              <w:rPr>
                <w:b/>
                <w:color w:val="auto"/>
              </w:rPr>
              <w:t>Inspection par opposition aux essais destructifs limités, et tests supplémentaires</w:t>
            </w:r>
          </w:p>
          <w:p w14:paraId="10742F0A" w14:textId="77777777" w:rsidR="003A23F6" w:rsidRDefault="003A23F6">
            <w:pPr>
              <w:spacing w:before="0" w:beforeAutospacing="0" w:after="0" w:afterAutospacing="0"/>
              <w:contextualSpacing/>
              <w:rPr>
                <w:color w:val="auto"/>
              </w:rPr>
            </w:pPr>
          </w:p>
          <w:p w14:paraId="01C2A94E" w14:textId="54F67064" w:rsidR="003A23F6" w:rsidRDefault="00607951">
            <w:pPr>
              <w:spacing w:before="0" w:beforeAutospacing="0" w:after="0" w:afterAutospacing="0"/>
              <w:contextualSpacing/>
              <w:rPr>
                <w:color w:val="auto"/>
              </w:rPr>
            </w:pPr>
            <w:r>
              <w:rPr>
                <w:color w:val="auto"/>
              </w:rPr>
              <w:t>Les analyses de cet audit sont réalisées en premier lieu au moyen d'une inspection visuelle. Des recherches supplémentaires destructives ou plus approfondies peuvent se révéler nécessaires pour :</w:t>
            </w:r>
          </w:p>
          <w:p w14:paraId="0CC7C64E" w14:textId="4B89CCCC" w:rsidR="003A23F6" w:rsidRDefault="00607951">
            <w:pPr>
              <w:pStyle w:val="Paragraphedeliste"/>
              <w:numPr>
                <w:ilvl w:val="0"/>
                <w:numId w:val="18"/>
              </w:numPr>
              <w:spacing w:before="0" w:beforeAutospacing="0" w:after="0" w:afterAutospacing="0"/>
              <w:rPr>
                <w:color w:val="auto"/>
              </w:rPr>
            </w:pPr>
            <w:r>
              <w:rPr>
                <w:color w:val="auto"/>
              </w:rPr>
              <w:t>Être capable de juger correctement la taille et l'étendue des dégâts identifiés afin de pouvoir proposer une solution correcte.  Ex. :</w:t>
            </w:r>
          </w:p>
          <w:p w14:paraId="4C9902AB" w14:textId="59E22897" w:rsidR="003A23F6" w:rsidRDefault="00607951">
            <w:pPr>
              <w:pStyle w:val="Paragraphedeliste"/>
              <w:numPr>
                <w:ilvl w:val="1"/>
                <w:numId w:val="18"/>
              </w:numPr>
              <w:spacing w:before="0" w:beforeAutospacing="0" w:after="0" w:afterAutospacing="0"/>
              <w:rPr>
                <w:color w:val="auto"/>
              </w:rPr>
            </w:pPr>
            <w:r>
              <w:rPr>
                <w:color w:val="auto"/>
              </w:rPr>
              <w:t>Évaluation de la dégradation du béton (carottage, détermination de la carbonatation et des chlorures, examen de laboratoire, etc.)</w:t>
            </w:r>
          </w:p>
          <w:p w14:paraId="44EC8AFD" w14:textId="436EDBEE" w:rsidR="003A23F6" w:rsidRDefault="00607951">
            <w:pPr>
              <w:pStyle w:val="Paragraphedeliste"/>
              <w:numPr>
                <w:ilvl w:val="1"/>
                <w:numId w:val="18"/>
              </w:numPr>
              <w:spacing w:before="0" w:beforeAutospacing="0" w:after="0" w:afterAutospacing="0"/>
              <w:rPr>
                <w:color w:val="auto"/>
              </w:rPr>
            </w:pPr>
            <w:r>
              <w:rPr>
                <w:color w:val="auto"/>
              </w:rPr>
              <w:t>Examen de laboratoire pour déceler la présence de sels hygroscopiques</w:t>
            </w:r>
          </w:p>
          <w:p w14:paraId="2C4E8052" w14:textId="436F6B82" w:rsidR="003A23F6" w:rsidRDefault="00607951">
            <w:pPr>
              <w:pStyle w:val="Paragraphedeliste"/>
              <w:numPr>
                <w:ilvl w:val="1"/>
                <w:numId w:val="18"/>
              </w:numPr>
              <w:spacing w:before="0" w:beforeAutospacing="0" w:after="0" w:afterAutospacing="0"/>
              <w:rPr>
                <w:color w:val="auto"/>
              </w:rPr>
            </w:pPr>
            <w:r>
              <w:rPr>
                <w:color w:val="auto"/>
              </w:rPr>
              <w:t>…</w:t>
            </w:r>
          </w:p>
          <w:p w14:paraId="75A29141" w14:textId="3A83BD70" w:rsidR="003A23F6" w:rsidRDefault="00607951">
            <w:pPr>
              <w:pStyle w:val="Paragraphedeliste"/>
              <w:numPr>
                <w:ilvl w:val="0"/>
                <w:numId w:val="18"/>
              </w:numPr>
              <w:spacing w:before="0" w:beforeAutospacing="0" w:after="0" w:afterAutospacing="0"/>
              <w:rPr>
                <w:color w:val="auto"/>
                <w:highlight w:val="yellow"/>
              </w:rPr>
            </w:pPr>
            <w:r>
              <w:rPr>
                <w:color w:val="auto"/>
              </w:rPr>
              <w:t>Déterminer les différentes couches de la toiture et de la structure de la façade - si inconnues.  Cette tâche est cruciale pour être en mesure de calculer correctement le niveau de consommation énergétique et pouvoir décider du scénario de rénovation.  Des forages ou des recherches plus approfondies peuvent par exemple être nécessaires pour déterminer :</w:t>
            </w:r>
          </w:p>
          <w:p w14:paraId="6C02FFEF" w14:textId="77777777" w:rsidR="003A23F6" w:rsidRDefault="00607951">
            <w:pPr>
              <w:pStyle w:val="Paragraphedeliste"/>
              <w:numPr>
                <w:ilvl w:val="1"/>
                <w:numId w:val="18"/>
              </w:numPr>
              <w:spacing w:before="0" w:beforeAutospacing="0" w:after="0" w:afterAutospacing="0"/>
              <w:rPr>
                <w:color w:val="auto"/>
              </w:rPr>
            </w:pPr>
            <w:r>
              <w:rPr>
                <w:color w:val="auto"/>
              </w:rPr>
              <w:t>la structure, l'épaisseur et les caractéristiques des matériaux</w:t>
            </w:r>
          </w:p>
          <w:p w14:paraId="0E8793AC" w14:textId="3A55410A" w:rsidR="003A23F6" w:rsidRDefault="00607951">
            <w:pPr>
              <w:pStyle w:val="Paragraphedeliste"/>
              <w:numPr>
                <w:ilvl w:val="1"/>
                <w:numId w:val="18"/>
              </w:numPr>
              <w:spacing w:before="0" w:beforeAutospacing="0" w:after="0" w:afterAutospacing="0"/>
              <w:rPr>
                <w:color w:val="auto"/>
              </w:rPr>
            </w:pPr>
            <w:r>
              <w:rPr>
                <w:color w:val="auto"/>
              </w:rPr>
              <w:t>la suspension des finitions de façade actuelles</w:t>
            </w:r>
          </w:p>
          <w:p w14:paraId="04AF0501" w14:textId="76FD01B8" w:rsidR="003A23F6" w:rsidRDefault="00607951">
            <w:pPr>
              <w:pStyle w:val="Paragraphedeliste"/>
              <w:numPr>
                <w:ilvl w:val="1"/>
                <w:numId w:val="18"/>
              </w:numPr>
              <w:spacing w:before="0" w:beforeAutospacing="0" w:after="0" w:afterAutospacing="0"/>
              <w:rPr>
                <w:color w:val="auto"/>
              </w:rPr>
            </w:pPr>
            <w:r>
              <w:rPr>
                <w:color w:val="auto"/>
              </w:rPr>
              <w:t>la possibilité d'ancrage testée par un test de traction</w:t>
            </w:r>
          </w:p>
          <w:p w14:paraId="6886419D" w14:textId="6264EBEE" w:rsidR="003A23F6" w:rsidRDefault="00607951">
            <w:pPr>
              <w:pStyle w:val="Paragraphedeliste"/>
              <w:numPr>
                <w:ilvl w:val="1"/>
                <w:numId w:val="18"/>
              </w:numPr>
              <w:spacing w:before="0" w:beforeAutospacing="0" w:after="0" w:afterAutospacing="0"/>
              <w:rPr>
                <w:color w:val="auto"/>
              </w:rPr>
            </w:pPr>
            <w:r>
              <w:rPr>
                <w:color w:val="auto"/>
              </w:rPr>
              <w:t>la détection du renforcement actuel des terrasses en béton</w:t>
            </w:r>
          </w:p>
          <w:p w14:paraId="726A1CFC" w14:textId="77777777" w:rsidR="003A23F6" w:rsidRDefault="003A23F6">
            <w:pPr>
              <w:spacing w:before="0" w:beforeAutospacing="0" w:after="0" w:afterAutospacing="0"/>
              <w:contextualSpacing/>
              <w:rPr>
                <w:color w:val="auto"/>
                <w:highlight w:val="yellow"/>
              </w:rPr>
            </w:pPr>
          </w:p>
          <w:p w14:paraId="0079BE68" w14:textId="637A3867" w:rsidR="003A23F6" w:rsidRDefault="00607951">
            <w:pPr>
              <w:spacing w:before="0" w:beforeAutospacing="0" w:after="0" w:afterAutospacing="0"/>
              <w:contextualSpacing/>
              <w:rPr>
                <w:color w:val="auto"/>
              </w:rPr>
            </w:pPr>
            <w:r>
              <w:rPr>
                <w:color w:val="auto"/>
              </w:rPr>
              <w:t>Si nécessaire, l'équipe d'audit informera immédiatement le client de la nécessité de procéder à ces tests supplémentaires.  Une demande concernant les frais supplémentaires sera soumise, cette demande comprend a minima le prix :</w:t>
            </w:r>
          </w:p>
          <w:p w14:paraId="1E2EBD2F" w14:textId="4CECFD6E" w:rsidR="003A23F6" w:rsidRDefault="00607951">
            <w:pPr>
              <w:pStyle w:val="Paragraphedeliste"/>
              <w:numPr>
                <w:ilvl w:val="0"/>
                <w:numId w:val="19"/>
              </w:numPr>
              <w:spacing w:before="0" w:beforeAutospacing="0" w:after="0" w:afterAutospacing="0"/>
              <w:rPr>
                <w:color w:val="auto"/>
              </w:rPr>
            </w:pPr>
            <w:r>
              <w:rPr>
                <w:color w:val="auto"/>
              </w:rPr>
              <w:t>des examens nécessaires (exécutés indépendamment ou par un sous-traitant)</w:t>
            </w:r>
          </w:p>
          <w:p w14:paraId="06A3B6EA" w14:textId="2D1A836A" w:rsidR="003A23F6" w:rsidRDefault="00607951">
            <w:pPr>
              <w:pStyle w:val="Paragraphedeliste"/>
              <w:numPr>
                <w:ilvl w:val="0"/>
                <w:numId w:val="19"/>
              </w:numPr>
              <w:spacing w:before="0" w:beforeAutospacing="0" w:after="0" w:afterAutospacing="0"/>
              <w:rPr>
                <w:color w:val="auto"/>
              </w:rPr>
            </w:pPr>
            <w:r>
              <w:rPr>
                <w:color w:val="auto"/>
              </w:rPr>
              <w:t xml:space="preserve">des éventuels travaux de réparation exécutés par des professionnels dans le cas où des </w:t>
            </w:r>
            <w:r>
              <w:rPr>
                <w:color w:val="auto"/>
              </w:rPr>
              <w:lastRenderedPageBreak/>
              <w:t>dommages ont été occasionnés par un essai destructif limité.</w:t>
            </w:r>
          </w:p>
          <w:p w14:paraId="00F1851C" w14:textId="75D73D6F" w:rsidR="003A23F6" w:rsidRDefault="003A23F6">
            <w:pPr>
              <w:spacing w:before="0" w:beforeAutospacing="0" w:after="0" w:afterAutospacing="0"/>
              <w:contextualSpacing/>
              <w:rPr>
                <w:color w:val="auto"/>
              </w:rPr>
            </w:pPr>
          </w:p>
        </w:tc>
      </w:tr>
    </w:tbl>
    <w:p w14:paraId="36D4E7DF" w14:textId="194E284F" w:rsidR="003A23F6" w:rsidRDefault="00607951">
      <w:pPr>
        <w:pStyle w:val="Titre3"/>
        <w:rPr>
          <w:color w:val="auto"/>
        </w:rPr>
      </w:pPr>
      <w:bookmarkStart w:id="31" w:name="_Toc535364586"/>
      <w:r>
        <w:rPr>
          <w:color w:val="auto"/>
        </w:rPr>
        <w:lastRenderedPageBreak/>
        <w:t>Éléments obligatoires</w:t>
      </w:r>
      <w:bookmarkEnd w:id="31"/>
    </w:p>
    <w:p w14:paraId="67692A12" w14:textId="4D7AE87B" w:rsidR="003A23F6" w:rsidRDefault="00607951">
      <w:pPr>
        <w:rPr>
          <w:color w:val="auto"/>
        </w:rPr>
      </w:pPr>
      <w:r>
        <w:rPr>
          <w:color w:val="auto"/>
        </w:rPr>
        <w:t>Les éléments ci-dessous doivent être pris en compte dans l'analyse.</w:t>
      </w:r>
    </w:p>
    <w:tbl>
      <w:tblPr>
        <w:tblStyle w:val="Grilledutableau"/>
        <w:tblW w:w="0" w:type="auto"/>
        <w:tblLook w:val="04A0" w:firstRow="1" w:lastRow="0" w:firstColumn="1" w:lastColumn="0" w:noHBand="0" w:noVBand="1"/>
      </w:tblPr>
      <w:tblGrid>
        <w:gridCol w:w="3227"/>
        <w:gridCol w:w="5103"/>
      </w:tblGrid>
      <w:tr w:rsidR="003A23F6" w14:paraId="6D3BB3D1" w14:textId="248C809F">
        <w:tc>
          <w:tcPr>
            <w:tcW w:w="3227" w:type="dxa"/>
            <w:shd w:val="clear" w:color="auto" w:fill="D9D9D9" w:themeFill="background1" w:themeFillShade="D9"/>
          </w:tcPr>
          <w:p w14:paraId="7A6DFFE4" w14:textId="492CD1FC" w:rsidR="003A23F6" w:rsidRDefault="00607951">
            <w:pPr>
              <w:contextualSpacing/>
              <w:rPr>
                <w:b/>
              </w:rPr>
            </w:pPr>
            <w:r>
              <w:rPr>
                <w:b/>
              </w:rPr>
              <w:t>Sujet</w:t>
            </w:r>
          </w:p>
          <w:p w14:paraId="0D8461C3" w14:textId="5566CEF4" w:rsidR="003A23F6" w:rsidRDefault="003A23F6">
            <w:pPr>
              <w:contextualSpacing/>
              <w:rPr>
                <w:b/>
              </w:rPr>
            </w:pPr>
          </w:p>
        </w:tc>
        <w:tc>
          <w:tcPr>
            <w:tcW w:w="5103" w:type="dxa"/>
            <w:shd w:val="clear" w:color="auto" w:fill="D9D9D9" w:themeFill="background1" w:themeFillShade="D9"/>
          </w:tcPr>
          <w:p w14:paraId="2AA73F7F" w14:textId="7C0CE9D2" w:rsidR="003A23F6" w:rsidRDefault="00607951">
            <w:pPr>
              <w:contextualSpacing/>
              <w:rPr>
                <w:b/>
              </w:rPr>
            </w:pPr>
            <w:r>
              <w:rPr>
                <w:b/>
              </w:rPr>
              <w:t>Composant</w:t>
            </w:r>
          </w:p>
        </w:tc>
      </w:tr>
      <w:tr w:rsidR="003A23F6" w14:paraId="490885EB" w14:textId="50581648">
        <w:tc>
          <w:tcPr>
            <w:tcW w:w="3227" w:type="dxa"/>
            <w:vMerge w:val="restart"/>
          </w:tcPr>
          <w:p w14:paraId="266E3A1C" w14:textId="6A24C244" w:rsidR="003A23F6" w:rsidRDefault="00607951">
            <w:pPr>
              <w:contextualSpacing/>
            </w:pPr>
            <w:r>
              <w:t>Sécurité générale</w:t>
            </w:r>
          </w:p>
        </w:tc>
        <w:tc>
          <w:tcPr>
            <w:tcW w:w="5103" w:type="dxa"/>
          </w:tcPr>
          <w:p w14:paraId="6DB80E46" w14:textId="7A32604C" w:rsidR="003A23F6" w:rsidRDefault="00607951">
            <w:pPr>
              <w:contextualSpacing/>
            </w:pPr>
            <w:r>
              <w:t xml:space="preserve">Hauteur du parapet </w:t>
            </w:r>
          </w:p>
        </w:tc>
      </w:tr>
      <w:tr w:rsidR="003A23F6" w14:paraId="61A758A8" w14:textId="7F0BC6A8">
        <w:tc>
          <w:tcPr>
            <w:tcW w:w="3227" w:type="dxa"/>
            <w:vMerge/>
          </w:tcPr>
          <w:p w14:paraId="67067730" w14:textId="77777777" w:rsidR="003A23F6" w:rsidRDefault="003A23F6">
            <w:pPr>
              <w:contextualSpacing/>
            </w:pPr>
          </w:p>
        </w:tc>
        <w:tc>
          <w:tcPr>
            <w:tcW w:w="5103" w:type="dxa"/>
          </w:tcPr>
          <w:p w14:paraId="7E175F13" w14:textId="173A5913" w:rsidR="003A23F6" w:rsidRDefault="00607951">
            <w:pPr>
              <w:contextualSpacing/>
            </w:pPr>
            <w:r>
              <w:t>Prévention des chutes</w:t>
            </w:r>
          </w:p>
        </w:tc>
      </w:tr>
      <w:tr w:rsidR="003A23F6" w14:paraId="033820B2" w14:textId="4B59DDA3">
        <w:tc>
          <w:tcPr>
            <w:tcW w:w="3227" w:type="dxa"/>
            <w:vMerge/>
          </w:tcPr>
          <w:p w14:paraId="6C010F81" w14:textId="77777777" w:rsidR="003A23F6" w:rsidRDefault="003A23F6">
            <w:pPr>
              <w:contextualSpacing/>
            </w:pPr>
          </w:p>
        </w:tc>
        <w:tc>
          <w:tcPr>
            <w:tcW w:w="5103" w:type="dxa"/>
          </w:tcPr>
          <w:p w14:paraId="7FBCA5F8" w14:textId="325A501F" w:rsidR="003A23F6" w:rsidRDefault="00607951">
            <w:pPr>
              <w:contextualSpacing/>
            </w:pPr>
            <w:r>
              <w:t>Présence de lignes de vie et de points d'ancrage</w:t>
            </w:r>
          </w:p>
        </w:tc>
      </w:tr>
      <w:tr w:rsidR="003A23F6" w14:paraId="572AAC65" w14:textId="77777777">
        <w:tc>
          <w:tcPr>
            <w:tcW w:w="3227" w:type="dxa"/>
          </w:tcPr>
          <w:p w14:paraId="7361A91F" w14:textId="306BCED7" w:rsidR="003A23F6" w:rsidRDefault="00607951">
            <w:pPr>
              <w:contextualSpacing/>
            </w:pPr>
            <w:r>
              <w:t>Inventaire d'amiante</w:t>
            </w:r>
          </w:p>
        </w:tc>
        <w:tc>
          <w:tcPr>
            <w:tcW w:w="5103" w:type="dxa"/>
          </w:tcPr>
          <w:p w14:paraId="04A20872" w14:textId="7D163E81" w:rsidR="003A23F6" w:rsidRDefault="00607951">
            <w:pPr>
              <w:contextualSpacing/>
            </w:pPr>
            <w:r>
              <w:t>Inspection visuelle des éléments contenant de l'amiante dans les parties communes</w:t>
            </w:r>
          </w:p>
        </w:tc>
      </w:tr>
      <w:tr w:rsidR="003A23F6" w14:paraId="2DF738F7" w14:textId="77777777">
        <w:tc>
          <w:tcPr>
            <w:tcW w:w="3227" w:type="dxa"/>
            <w:vMerge w:val="restart"/>
          </w:tcPr>
          <w:p w14:paraId="0326EE46" w14:textId="0E7FE09B" w:rsidR="003A23F6" w:rsidRDefault="00607951">
            <w:pPr>
              <w:contextualSpacing/>
            </w:pPr>
            <w:r>
              <w:t>Sécurité incendie</w:t>
            </w:r>
          </w:p>
        </w:tc>
        <w:tc>
          <w:tcPr>
            <w:tcW w:w="5103" w:type="dxa"/>
          </w:tcPr>
          <w:p w14:paraId="078FAD47" w14:textId="2ADF2654" w:rsidR="003A23F6" w:rsidRDefault="00607951">
            <w:pPr>
              <w:contextualSpacing/>
            </w:pPr>
            <w:r>
              <w:t>Analyse rapide et évaluation de la conformité aux réglementations et aux normes</w:t>
            </w:r>
          </w:p>
        </w:tc>
      </w:tr>
      <w:tr w:rsidR="003A23F6" w14:paraId="737D11EA" w14:textId="77777777">
        <w:tc>
          <w:tcPr>
            <w:tcW w:w="3227" w:type="dxa"/>
            <w:vMerge/>
          </w:tcPr>
          <w:p w14:paraId="3A3FB993" w14:textId="77777777" w:rsidR="003A23F6" w:rsidRDefault="003A23F6">
            <w:pPr>
              <w:contextualSpacing/>
            </w:pPr>
          </w:p>
        </w:tc>
        <w:tc>
          <w:tcPr>
            <w:tcW w:w="5103" w:type="dxa"/>
          </w:tcPr>
          <w:p w14:paraId="39BF1B0A" w14:textId="43E088E8" w:rsidR="003A23F6" w:rsidRDefault="00607951">
            <w:pPr>
              <w:contextualSpacing/>
            </w:pPr>
            <w:r>
              <w:t>Structures porteuses</w:t>
            </w:r>
          </w:p>
        </w:tc>
      </w:tr>
      <w:tr w:rsidR="003A23F6" w14:paraId="660634F0" w14:textId="77777777">
        <w:tc>
          <w:tcPr>
            <w:tcW w:w="3227" w:type="dxa"/>
            <w:vMerge/>
          </w:tcPr>
          <w:p w14:paraId="0B94384F" w14:textId="77777777" w:rsidR="003A23F6" w:rsidRDefault="003A23F6">
            <w:pPr>
              <w:contextualSpacing/>
            </w:pPr>
          </w:p>
        </w:tc>
        <w:tc>
          <w:tcPr>
            <w:tcW w:w="5103" w:type="dxa"/>
          </w:tcPr>
          <w:p w14:paraId="5040EE63" w14:textId="64E8C65A" w:rsidR="003A23F6" w:rsidRDefault="00607951">
            <w:pPr>
              <w:contextualSpacing/>
            </w:pPr>
            <w:r>
              <w:t>Cloisonnement</w:t>
            </w:r>
          </w:p>
        </w:tc>
      </w:tr>
      <w:tr w:rsidR="003A23F6" w14:paraId="1580D30A" w14:textId="77777777">
        <w:tc>
          <w:tcPr>
            <w:tcW w:w="3227" w:type="dxa"/>
            <w:vMerge/>
          </w:tcPr>
          <w:p w14:paraId="17846240" w14:textId="77777777" w:rsidR="003A23F6" w:rsidRDefault="003A23F6">
            <w:pPr>
              <w:contextualSpacing/>
            </w:pPr>
          </w:p>
        </w:tc>
        <w:tc>
          <w:tcPr>
            <w:tcW w:w="5103" w:type="dxa"/>
          </w:tcPr>
          <w:p w14:paraId="4CB9F88B" w14:textId="53A04FA4" w:rsidR="003A23F6" w:rsidRDefault="00607951">
            <w:pPr>
              <w:contextualSpacing/>
            </w:pPr>
            <w:r>
              <w:t>Propagation du feu</w:t>
            </w:r>
          </w:p>
        </w:tc>
      </w:tr>
      <w:tr w:rsidR="003A23F6" w14:paraId="2BB7EEF2" w14:textId="70E63B88">
        <w:tc>
          <w:tcPr>
            <w:tcW w:w="3227" w:type="dxa"/>
            <w:vMerge/>
          </w:tcPr>
          <w:p w14:paraId="679986CF" w14:textId="338F357F" w:rsidR="003A23F6" w:rsidRDefault="003A23F6">
            <w:pPr>
              <w:contextualSpacing/>
            </w:pPr>
          </w:p>
        </w:tc>
        <w:tc>
          <w:tcPr>
            <w:tcW w:w="5103" w:type="dxa"/>
          </w:tcPr>
          <w:p w14:paraId="07D5AF6F" w14:textId="52206268" w:rsidR="003A23F6" w:rsidRDefault="00607951">
            <w:pPr>
              <w:contextualSpacing/>
            </w:pPr>
            <w:r>
              <w:t>Itinéraires d'évacuation, issues de secours et échelles de secours en cas d'incendie</w:t>
            </w:r>
          </w:p>
        </w:tc>
      </w:tr>
      <w:tr w:rsidR="003A23F6" w14:paraId="6A0DA03B" w14:textId="0A9F6938">
        <w:tc>
          <w:tcPr>
            <w:tcW w:w="3227" w:type="dxa"/>
            <w:vMerge/>
          </w:tcPr>
          <w:p w14:paraId="4A56878A" w14:textId="77777777" w:rsidR="003A23F6" w:rsidRDefault="003A23F6">
            <w:pPr>
              <w:contextualSpacing/>
            </w:pPr>
          </w:p>
        </w:tc>
        <w:tc>
          <w:tcPr>
            <w:tcW w:w="5103" w:type="dxa"/>
          </w:tcPr>
          <w:p w14:paraId="749A99DD" w14:textId="0F436726" w:rsidR="003A23F6" w:rsidRDefault="00607951">
            <w:pPr>
              <w:contextualSpacing/>
            </w:pPr>
            <w:r>
              <w:t xml:space="preserve">Ventilation des escaliers de secours et des cages d'ascenseur </w:t>
            </w:r>
          </w:p>
        </w:tc>
      </w:tr>
      <w:tr w:rsidR="003A23F6" w14:paraId="1915E0EF" w14:textId="74359BB4">
        <w:tc>
          <w:tcPr>
            <w:tcW w:w="3227" w:type="dxa"/>
            <w:vMerge/>
          </w:tcPr>
          <w:p w14:paraId="27C8D552" w14:textId="77777777" w:rsidR="003A23F6" w:rsidRDefault="003A23F6">
            <w:pPr>
              <w:contextualSpacing/>
            </w:pPr>
          </w:p>
        </w:tc>
        <w:tc>
          <w:tcPr>
            <w:tcW w:w="5103" w:type="dxa"/>
          </w:tcPr>
          <w:p w14:paraId="5EAC751E" w14:textId="5EA21433" w:rsidR="003A23F6" w:rsidRDefault="00607951">
            <w:pPr>
              <w:contextualSpacing/>
            </w:pPr>
            <w:r>
              <w:t>Signalisation et éclairage de sécurité</w:t>
            </w:r>
          </w:p>
        </w:tc>
      </w:tr>
      <w:tr w:rsidR="003A23F6" w14:paraId="3292D5E3" w14:textId="5F3014DD">
        <w:tc>
          <w:tcPr>
            <w:tcW w:w="3227" w:type="dxa"/>
            <w:vMerge/>
          </w:tcPr>
          <w:p w14:paraId="751B37D4" w14:textId="77777777" w:rsidR="003A23F6" w:rsidRDefault="003A23F6">
            <w:pPr>
              <w:contextualSpacing/>
            </w:pPr>
          </w:p>
        </w:tc>
        <w:tc>
          <w:tcPr>
            <w:tcW w:w="5103" w:type="dxa"/>
          </w:tcPr>
          <w:p w14:paraId="3039C04B" w14:textId="7447A79A" w:rsidR="003A23F6" w:rsidRDefault="00607951">
            <w:pPr>
              <w:contextualSpacing/>
            </w:pPr>
            <w:r>
              <w:t>Présence de détection d'incendie et d'alerte incendie</w:t>
            </w:r>
          </w:p>
        </w:tc>
      </w:tr>
      <w:tr w:rsidR="003A23F6" w14:paraId="79D97CB0" w14:textId="77777777">
        <w:tc>
          <w:tcPr>
            <w:tcW w:w="3227" w:type="dxa"/>
            <w:vMerge/>
          </w:tcPr>
          <w:p w14:paraId="47B20BBB" w14:textId="77777777" w:rsidR="003A23F6" w:rsidRDefault="003A23F6">
            <w:pPr>
              <w:contextualSpacing/>
            </w:pPr>
          </w:p>
        </w:tc>
        <w:tc>
          <w:tcPr>
            <w:tcW w:w="5103" w:type="dxa"/>
          </w:tcPr>
          <w:p w14:paraId="1478D03D" w14:textId="7DBA827A" w:rsidR="003A23F6" w:rsidRDefault="00607951">
            <w:pPr>
              <w:contextualSpacing/>
            </w:pPr>
            <w:r>
              <w:t>Extincteurs portables et enrouleurs de tuyau</w:t>
            </w:r>
          </w:p>
        </w:tc>
      </w:tr>
      <w:tr w:rsidR="003A23F6" w14:paraId="12329F9F" w14:textId="77777777">
        <w:tc>
          <w:tcPr>
            <w:tcW w:w="3227" w:type="dxa"/>
            <w:vMerge w:val="restart"/>
          </w:tcPr>
          <w:p w14:paraId="5B349E80" w14:textId="2351917F" w:rsidR="003A23F6" w:rsidRDefault="00607951">
            <w:pPr>
              <w:contextualSpacing/>
            </w:pPr>
            <w:r>
              <w:t>Code flamand du logement standard EE</w:t>
            </w:r>
          </w:p>
        </w:tc>
        <w:tc>
          <w:tcPr>
            <w:tcW w:w="5103" w:type="dxa"/>
          </w:tcPr>
          <w:p w14:paraId="0CB18B1D" w14:textId="5CA39DEE" w:rsidR="003A23F6" w:rsidRDefault="00607951">
            <w:pPr>
              <w:contextualSpacing/>
            </w:pPr>
            <w:r>
              <w:t>Conformité à la norme flamande d'isolation de toiture (2020)</w:t>
            </w:r>
          </w:p>
        </w:tc>
      </w:tr>
      <w:tr w:rsidR="003A23F6" w14:paraId="71F68ADD" w14:textId="77777777">
        <w:tc>
          <w:tcPr>
            <w:tcW w:w="3227" w:type="dxa"/>
            <w:vMerge/>
          </w:tcPr>
          <w:p w14:paraId="290342BE" w14:textId="77777777" w:rsidR="003A23F6" w:rsidRDefault="003A23F6">
            <w:pPr>
              <w:contextualSpacing/>
            </w:pPr>
          </w:p>
        </w:tc>
        <w:tc>
          <w:tcPr>
            <w:tcW w:w="5103" w:type="dxa"/>
          </w:tcPr>
          <w:p w14:paraId="7D243AF4" w14:textId="434264F7" w:rsidR="003A23F6" w:rsidRDefault="00607951">
            <w:pPr>
              <w:contextualSpacing/>
            </w:pPr>
            <w:r>
              <w:t>Conformité à la norme sur le double vitrage (2023)</w:t>
            </w:r>
          </w:p>
        </w:tc>
      </w:tr>
      <w:tr w:rsidR="003A23F6" w14:paraId="1842C4C2" w14:textId="77777777">
        <w:tc>
          <w:tcPr>
            <w:tcW w:w="3227" w:type="dxa"/>
            <w:vMerge w:val="restart"/>
          </w:tcPr>
          <w:p w14:paraId="61F493B6" w14:textId="391012B8" w:rsidR="003A23F6" w:rsidRDefault="00607951">
            <w:pPr>
              <w:contextualSpacing/>
            </w:pPr>
            <w:r>
              <w:t>Électricité</w:t>
            </w:r>
          </w:p>
        </w:tc>
        <w:tc>
          <w:tcPr>
            <w:tcW w:w="5103" w:type="dxa"/>
          </w:tcPr>
          <w:p w14:paraId="7ED3A3E0" w14:textId="69695867" w:rsidR="003A23F6" w:rsidRDefault="00607951">
            <w:pPr>
              <w:contextualSpacing/>
            </w:pPr>
            <w:r>
              <w:t>Contrôle visuel</w:t>
            </w:r>
          </w:p>
        </w:tc>
      </w:tr>
      <w:tr w:rsidR="003A23F6" w14:paraId="0BA88DBE" w14:textId="77777777">
        <w:tc>
          <w:tcPr>
            <w:tcW w:w="3227" w:type="dxa"/>
            <w:vMerge/>
          </w:tcPr>
          <w:p w14:paraId="4AAA9C0A" w14:textId="77777777" w:rsidR="003A23F6" w:rsidRDefault="003A23F6">
            <w:pPr>
              <w:contextualSpacing/>
            </w:pPr>
          </w:p>
        </w:tc>
        <w:tc>
          <w:tcPr>
            <w:tcW w:w="5103" w:type="dxa"/>
          </w:tcPr>
          <w:p w14:paraId="0E3112BD" w14:textId="77D5B18C" w:rsidR="003A23F6" w:rsidRDefault="00607951">
            <w:pPr>
              <w:contextualSpacing/>
            </w:pPr>
            <w:r>
              <w:t xml:space="preserve">Vérifier la présence de contrôle conformément à la réglementation, selon la réglementation minimale en matière de sécurité </w:t>
            </w:r>
          </w:p>
        </w:tc>
      </w:tr>
      <w:tr w:rsidR="003A23F6" w14:paraId="546F19CC" w14:textId="77777777">
        <w:tc>
          <w:tcPr>
            <w:tcW w:w="3227" w:type="dxa"/>
            <w:vMerge w:val="restart"/>
          </w:tcPr>
          <w:p w14:paraId="677B269A" w14:textId="150354DA" w:rsidR="003A23F6" w:rsidRDefault="00607951">
            <w:pPr>
              <w:contextualSpacing/>
            </w:pPr>
            <w:r>
              <w:t>Enveloppe du bâtiment</w:t>
            </w:r>
          </w:p>
        </w:tc>
        <w:tc>
          <w:tcPr>
            <w:tcW w:w="5103" w:type="dxa"/>
          </w:tcPr>
          <w:p w14:paraId="7A84D1BC" w14:textId="5A610102" w:rsidR="003A23F6" w:rsidRDefault="00607951">
            <w:pPr>
              <w:contextualSpacing/>
            </w:pPr>
            <w:r>
              <w:t>Éléments extérieurs de l'enveloppe (toit, façade, plancher, fenêtres et portes)</w:t>
            </w:r>
          </w:p>
        </w:tc>
      </w:tr>
      <w:tr w:rsidR="003A23F6" w14:paraId="1F21EE39" w14:textId="77777777">
        <w:tc>
          <w:tcPr>
            <w:tcW w:w="3227" w:type="dxa"/>
            <w:vMerge/>
          </w:tcPr>
          <w:p w14:paraId="30DB75B7" w14:textId="77777777" w:rsidR="003A23F6" w:rsidRDefault="003A23F6">
            <w:pPr>
              <w:contextualSpacing/>
            </w:pPr>
          </w:p>
        </w:tc>
        <w:tc>
          <w:tcPr>
            <w:tcW w:w="5103" w:type="dxa"/>
          </w:tcPr>
          <w:p w14:paraId="6E3FC2D2" w14:textId="21E861F8" w:rsidR="003A23F6" w:rsidRDefault="00607951">
            <w:pPr>
              <w:contextualSpacing/>
            </w:pPr>
            <w:r>
              <w:t>Dégradation du béton</w:t>
            </w:r>
          </w:p>
        </w:tc>
      </w:tr>
      <w:tr w:rsidR="003A23F6" w14:paraId="4E9407B2" w14:textId="77777777">
        <w:tc>
          <w:tcPr>
            <w:tcW w:w="3227" w:type="dxa"/>
            <w:vMerge/>
          </w:tcPr>
          <w:p w14:paraId="57C68D22" w14:textId="0CBE3CC7" w:rsidR="003A23F6" w:rsidRDefault="003A23F6">
            <w:pPr>
              <w:contextualSpacing/>
            </w:pPr>
          </w:p>
        </w:tc>
        <w:tc>
          <w:tcPr>
            <w:tcW w:w="5103" w:type="dxa"/>
          </w:tcPr>
          <w:p w14:paraId="77212BA3" w14:textId="72445784" w:rsidR="003A23F6" w:rsidRDefault="00607951">
            <w:pPr>
              <w:contextualSpacing/>
            </w:pPr>
            <w:r>
              <w:t>Pourriture du bois</w:t>
            </w:r>
          </w:p>
        </w:tc>
      </w:tr>
      <w:tr w:rsidR="003A23F6" w14:paraId="524C1B89" w14:textId="77777777">
        <w:tc>
          <w:tcPr>
            <w:tcW w:w="3227" w:type="dxa"/>
            <w:vMerge/>
          </w:tcPr>
          <w:p w14:paraId="6A84AFAA" w14:textId="77777777" w:rsidR="003A23F6" w:rsidRDefault="003A23F6">
            <w:pPr>
              <w:contextualSpacing/>
            </w:pPr>
          </w:p>
        </w:tc>
        <w:tc>
          <w:tcPr>
            <w:tcW w:w="5103" w:type="dxa"/>
          </w:tcPr>
          <w:p w14:paraId="7F53F0DC" w14:textId="59875674" w:rsidR="003A23F6" w:rsidRDefault="00607951">
            <w:pPr>
              <w:contextualSpacing/>
            </w:pPr>
            <w:r>
              <w:t>Analyse des ponts thermiques et risque de moisissure</w:t>
            </w:r>
          </w:p>
        </w:tc>
      </w:tr>
      <w:tr w:rsidR="003A23F6" w14:paraId="34EF13B3" w14:textId="77777777">
        <w:tc>
          <w:tcPr>
            <w:tcW w:w="3227" w:type="dxa"/>
            <w:vMerge/>
          </w:tcPr>
          <w:p w14:paraId="4E89888E" w14:textId="77777777" w:rsidR="003A23F6" w:rsidRDefault="003A23F6">
            <w:pPr>
              <w:contextualSpacing/>
            </w:pPr>
          </w:p>
        </w:tc>
        <w:tc>
          <w:tcPr>
            <w:tcW w:w="5103" w:type="dxa"/>
          </w:tcPr>
          <w:p w14:paraId="0D4897AA" w14:textId="04930330" w:rsidR="003A23F6" w:rsidRDefault="00607951">
            <w:pPr>
              <w:contextualSpacing/>
            </w:pPr>
            <w:r>
              <w:t>Surchauffe</w:t>
            </w:r>
          </w:p>
        </w:tc>
      </w:tr>
      <w:tr w:rsidR="003A23F6" w14:paraId="28820D8A" w14:textId="77777777">
        <w:tc>
          <w:tcPr>
            <w:tcW w:w="3227" w:type="dxa"/>
            <w:vMerge/>
          </w:tcPr>
          <w:p w14:paraId="49D46708" w14:textId="77777777" w:rsidR="003A23F6" w:rsidRDefault="003A23F6">
            <w:pPr>
              <w:contextualSpacing/>
            </w:pPr>
          </w:p>
        </w:tc>
        <w:tc>
          <w:tcPr>
            <w:tcW w:w="5103" w:type="dxa"/>
          </w:tcPr>
          <w:p w14:paraId="0FDAE4F8" w14:textId="52D9E305" w:rsidR="003A23F6" w:rsidRDefault="00607951">
            <w:pPr>
              <w:contextualSpacing/>
            </w:pPr>
            <w:r>
              <w:t>Stabilité : contrôle des calculs de résistance de la structure porteuse</w:t>
            </w:r>
          </w:p>
          <w:p w14:paraId="7481896D" w14:textId="5484C344" w:rsidR="003A23F6" w:rsidRDefault="00607951">
            <w:pPr>
              <w:contextualSpacing/>
            </w:pPr>
            <w:r>
              <w:t>(terrasses et balcons, affaissement et formation de fissures)</w:t>
            </w:r>
          </w:p>
        </w:tc>
      </w:tr>
      <w:tr w:rsidR="003A23F6" w14:paraId="0E3BB8A6" w14:textId="77777777">
        <w:tc>
          <w:tcPr>
            <w:tcW w:w="3227" w:type="dxa"/>
            <w:vMerge/>
          </w:tcPr>
          <w:p w14:paraId="2C2C7713" w14:textId="77777777" w:rsidR="003A23F6" w:rsidRDefault="003A23F6">
            <w:pPr>
              <w:contextualSpacing/>
            </w:pPr>
          </w:p>
        </w:tc>
        <w:tc>
          <w:tcPr>
            <w:tcW w:w="5103" w:type="dxa"/>
          </w:tcPr>
          <w:p w14:paraId="40E0E19A" w14:textId="225B8E47" w:rsidR="003A23F6" w:rsidRDefault="00607951">
            <w:pPr>
              <w:contextualSpacing/>
            </w:pPr>
            <w:r>
              <w:t>Pénétration de l'eau de pluie et infiltration d'eau</w:t>
            </w:r>
          </w:p>
        </w:tc>
      </w:tr>
      <w:tr w:rsidR="003A23F6" w14:paraId="6BD754A5" w14:textId="0A1BE3D4">
        <w:tc>
          <w:tcPr>
            <w:tcW w:w="3227" w:type="dxa"/>
            <w:vMerge w:val="restart"/>
          </w:tcPr>
          <w:p w14:paraId="0108B10E" w14:textId="57016BDD" w:rsidR="003A23F6" w:rsidRDefault="00607951">
            <w:pPr>
              <w:contextualSpacing/>
            </w:pPr>
            <w:r>
              <w:t>Installations techniques</w:t>
            </w:r>
          </w:p>
        </w:tc>
        <w:tc>
          <w:tcPr>
            <w:tcW w:w="5103" w:type="dxa"/>
          </w:tcPr>
          <w:p w14:paraId="457D1D3C" w14:textId="21EA34AD" w:rsidR="003A23F6" w:rsidRDefault="00607951">
            <w:pPr>
              <w:contextualSpacing/>
            </w:pPr>
            <w:r>
              <w:t>Inspection des installations techniques commune : système CVC, évacuation des eaux et éclairage</w:t>
            </w:r>
          </w:p>
        </w:tc>
      </w:tr>
      <w:tr w:rsidR="003A23F6" w14:paraId="25515B7C" w14:textId="77777777">
        <w:tc>
          <w:tcPr>
            <w:tcW w:w="3227" w:type="dxa"/>
            <w:vMerge/>
          </w:tcPr>
          <w:p w14:paraId="57958FDB" w14:textId="77777777" w:rsidR="003A23F6" w:rsidRDefault="003A23F6">
            <w:pPr>
              <w:contextualSpacing/>
            </w:pPr>
          </w:p>
        </w:tc>
        <w:tc>
          <w:tcPr>
            <w:tcW w:w="5103" w:type="dxa"/>
          </w:tcPr>
          <w:p w14:paraId="1FBCB3FB" w14:textId="3802548A" w:rsidR="003A23F6" w:rsidRDefault="00607951">
            <w:pPr>
              <w:contextualSpacing/>
            </w:pPr>
            <w:r>
              <w:t>Système de ventilation (normes liées à la qualité de l'air) et étanchéité à l'air</w:t>
            </w:r>
          </w:p>
        </w:tc>
      </w:tr>
      <w:tr w:rsidR="003A23F6" w14:paraId="23125BD2" w14:textId="77777777">
        <w:tc>
          <w:tcPr>
            <w:tcW w:w="3227" w:type="dxa"/>
            <w:vMerge w:val="restart"/>
          </w:tcPr>
          <w:p w14:paraId="3E8382A2" w14:textId="0F6C5EE2" w:rsidR="003A23F6" w:rsidRDefault="00607951">
            <w:pPr>
              <w:contextualSpacing/>
            </w:pPr>
            <w:r>
              <w:t>Ascenseurs</w:t>
            </w:r>
          </w:p>
        </w:tc>
        <w:tc>
          <w:tcPr>
            <w:tcW w:w="5103" w:type="dxa"/>
          </w:tcPr>
          <w:p w14:paraId="56375059" w14:textId="2AD43AC3" w:rsidR="003A23F6" w:rsidRDefault="00607951">
            <w:pPr>
              <w:contextualSpacing/>
            </w:pPr>
            <w:r>
              <w:t xml:space="preserve">Réglementation de conformité et normes liées aux inspections préventives et à l'analyse de risque </w:t>
            </w:r>
          </w:p>
        </w:tc>
      </w:tr>
      <w:tr w:rsidR="003A23F6" w14:paraId="0AAF475F" w14:textId="77777777">
        <w:tc>
          <w:tcPr>
            <w:tcW w:w="3227" w:type="dxa"/>
            <w:vMerge/>
          </w:tcPr>
          <w:p w14:paraId="5D9A46B6" w14:textId="77777777" w:rsidR="003A23F6" w:rsidRDefault="003A23F6">
            <w:pPr>
              <w:contextualSpacing/>
            </w:pPr>
          </w:p>
        </w:tc>
        <w:tc>
          <w:tcPr>
            <w:tcW w:w="5103" w:type="dxa"/>
          </w:tcPr>
          <w:p w14:paraId="02978AAA" w14:textId="2B48EF42" w:rsidR="003A23F6" w:rsidRDefault="00607951">
            <w:pPr>
              <w:contextualSpacing/>
            </w:pPr>
            <w:r>
              <w:t>Système de ventilation (pour les unités de logement individuelles, les problèmes de moisissure et de condensation)</w:t>
            </w:r>
          </w:p>
        </w:tc>
      </w:tr>
      <w:tr w:rsidR="003A23F6" w14:paraId="26D39AE4" w14:textId="77777777">
        <w:tc>
          <w:tcPr>
            <w:tcW w:w="3227" w:type="dxa"/>
            <w:vMerge w:val="restart"/>
          </w:tcPr>
          <w:p w14:paraId="6B29E8B8" w14:textId="5C8E53AF" w:rsidR="003A23F6" w:rsidRDefault="00607951">
            <w:pPr>
              <w:contextualSpacing/>
            </w:pPr>
            <w:r>
              <w:t>Câbles techniques</w:t>
            </w:r>
          </w:p>
        </w:tc>
        <w:tc>
          <w:tcPr>
            <w:tcW w:w="5103" w:type="dxa"/>
          </w:tcPr>
          <w:p w14:paraId="41D1C086" w14:textId="0530A0A7" w:rsidR="003A23F6" w:rsidRDefault="00607951">
            <w:pPr>
              <w:contextualSpacing/>
            </w:pPr>
            <w:r>
              <w:t>Câbles pour les installations communes</w:t>
            </w:r>
          </w:p>
        </w:tc>
      </w:tr>
      <w:tr w:rsidR="003A23F6" w14:paraId="57A07F7B" w14:textId="794B52A8">
        <w:tc>
          <w:tcPr>
            <w:tcW w:w="3227" w:type="dxa"/>
            <w:vMerge/>
          </w:tcPr>
          <w:p w14:paraId="3ED73F0B" w14:textId="77777777" w:rsidR="003A23F6" w:rsidRDefault="003A23F6">
            <w:pPr>
              <w:contextualSpacing/>
            </w:pPr>
          </w:p>
        </w:tc>
        <w:tc>
          <w:tcPr>
            <w:tcW w:w="5103" w:type="dxa"/>
          </w:tcPr>
          <w:p w14:paraId="629A61A2" w14:textId="01F54CA5" w:rsidR="003A23F6" w:rsidRDefault="00607951">
            <w:pPr>
              <w:contextualSpacing/>
            </w:pPr>
            <w:r>
              <w:t>Conduits techniques</w:t>
            </w:r>
          </w:p>
        </w:tc>
      </w:tr>
      <w:tr w:rsidR="003A23F6" w14:paraId="3F90377C" w14:textId="77777777">
        <w:tc>
          <w:tcPr>
            <w:tcW w:w="3227" w:type="dxa"/>
          </w:tcPr>
          <w:p w14:paraId="5B7E4C05" w14:textId="68423EDE" w:rsidR="003A23F6" w:rsidRDefault="00607951">
            <w:pPr>
              <w:contextualSpacing/>
            </w:pPr>
            <w:r>
              <w:lastRenderedPageBreak/>
              <w:t>Accessibilité</w:t>
            </w:r>
          </w:p>
        </w:tc>
        <w:tc>
          <w:tcPr>
            <w:tcW w:w="5103" w:type="dxa"/>
          </w:tcPr>
          <w:p w14:paraId="17374CF6" w14:textId="2D29C776" w:rsidR="003A23F6" w:rsidRDefault="00607951">
            <w:pPr>
              <w:contextualSpacing/>
            </w:pPr>
            <w:r>
              <w:t>Conformité à la réglementation sur l'accessibilité</w:t>
            </w:r>
          </w:p>
        </w:tc>
      </w:tr>
    </w:tbl>
    <w:p w14:paraId="04DDAEB2" w14:textId="77777777" w:rsidR="003A23F6" w:rsidRDefault="003A23F6"/>
    <w:p w14:paraId="20349CF5" w14:textId="77777777" w:rsidR="003A23F6" w:rsidRDefault="00607951">
      <w:pPr>
        <w:suppressAutoHyphens w:val="0"/>
        <w:spacing w:before="0" w:beforeAutospacing="0" w:after="160" w:afterAutospacing="0" w:line="259" w:lineRule="auto"/>
        <w:rPr>
          <w:rFonts w:eastAsiaTheme="majorEastAsia" w:cstheme="majorBidi"/>
          <w:color w:val="1F4D78" w:themeColor="accent1" w:themeShade="7F"/>
          <w:sz w:val="24"/>
        </w:rPr>
      </w:pPr>
      <w:r>
        <w:br w:type="page"/>
      </w:r>
    </w:p>
    <w:p w14:paraId="7BFCAF52" w14:textId="7227A9E0" w:rsidR="003A23F6" w:rsidRDefault="00607951">
      <w:pPr>
        <w:pStyle w:val="Titre3"/>
        <w:rPr>
          <w:color w:val="auto"/>
        </w:rPr>
      </w:pPr>
      <w:bookmarkStart w:id="32" w:name="_Toc535364587"/>
      <w:r>
        <w:rPr>
          <w:color w:val="auto"/>
        </w:rPr>
        <w:lastRenderedPageBreak/>
        <w:t>Éléments facultatifs</w:t>
      </w:r>
      <w:bookmarkEnd w:id="32"/>
    </w:p>
    <w:tbl>
      <w:tblPr>
        <w:tblStyle w:val="Tabelraster1"/>
        <w:tblW w:w="0" w:type="auto"/>
        <w:tblLook w:val="04A0" w:firstRow="1" w:lastRow="0" w:firstColumn="1" w:lastColumn="0" w:noHBand="0" w:noVBand="1"/>
      </w:tblPr>
      <w:tblGrid>
        <w:gridCol w:w="3227"/>
        <w:gridCol w:w="3827"/>
        <w:gridCol w:w="1276"/>
      </w:tblGrid>
      <w:tr w:rsidR="003A23F6" w14:paraId="1CAC7881" w14:textId="690D6240">
        <w:tc>
          <w:tcPr>
            <w:tcW w:w="3227" w:type="dxa"/>
            <w:shd w:val="clear" w:color="auto" w:fill="D9D9D9" w:themeFill="background1" w:themeFillShade="D9"/>
          </w:tcPr>
          <w:p w14:paraId="475A68F1" w14:textId="5BD61D03" w:rsidR="003A23F6" w:rsidRDefault="00607951">
            <w:pPr>
              <w:contextualSpacing/>
              <w:rPr>
                <w:b/>
              </w:rPr>
            </w:pPr>
            <w:r>
              <w:rPr>
                <w:b/>
              </w:rPr>
              <w:t>Sujet</w:t>
            </w:r>
          </w:p>
        </w:tc>
        <w:tc>
          <w:tcPr>
            <w:tcW w:w="3827" w:type="dxa"/>
            <w:shd w:val="clear" w:color="auto" w:fill="D9D9D9" w:themeFill="background1" w:themeFillShade="D9"/>
          </w:tcPr>
          <w:p w14:paraId="7278BB0B" w14:textId="3A00DB10" w:rsidR="003A23F6" w:rsidRDefault="00607951">
            <w:pPr>
              <w:contextualSpacing/>
              <w:rPr>
                <w:b/>
              </w:rPr>
            </w:pPr>
            <w:r>
              <w:rPr>
                <w:b/>
              </w:rPr>
              <w:t>Composant</w:t>
            </w:r>
          </w:p>
        </w:tc>
        <w:tc>
          <w:tcPr>
            <w:tcW w:w="1276" w:type="dxa"/>
            <w:shd w:val="clear" w:color="auto" w:fill="D9D9D9" w:themeFill="background1" w:themeFillShade="D9"/>
          </w:tcPr>
          <w:p w14:paraId="417F2F0E" w14:textId="45F15C7E" w:rsidR="003A23F6" w:rsidRDefault="00607951">
            <w:pPr>
              <w:contextualSpacing/>
              <w:rPr>
                <w:b/>
              </w:rPr>
            </w:pPr>
            <w:r>
              <w:rPr>
                <w:b/>
              </w:rPr>
              <w:t>À cocher</w:t>
            </w:r>
          </w:p>
        </w:tc>
      </w:tr>
      <w:tr w:rsidR="003A23F6" w14:paraId="360F3D1A" w14:textId="77777777">
        <w:tc>
          <w:tcPr>
            <w:tcW w:w="3227" w:type="dxa"/>
            <w:vMerge w:val="restart"/>
          </w:tcPr>
          <w:p w14:paraId="13E929F0" w14:textId="3650FF6E" w:rsidR="003A23F6" w:rsidRDefault="00607951">
            <w:pPr>
              <w:contextualSpacing/>
            </w:pPr>
            <w:r>
              <w:t>Évacuation des eaux usées grises et noires</w:t>
            </w:r>
          </w:p>
        </w:tc>
        <w:tc>
          <w:tcPr>
            <w:tcW w:w="3827" w:type="dxa"/>
          </w:tcPr>
          <w:p w14:paraId="72FA8E76" w14:textId="4C773AF9" w:rsidR="003A23F6" w:rsidRDefault="00607951">
            <w:pPr>
              <w:contextualSpacing/>
            </w:pPr>
            <w:r>
              <w:t>Conduits d'évacuation</w:t>
            </w:r>
          </w:p>
        </w:tc>
        <w:tc>
          <w:tcPr>
            <w:tcW w:w="1276" w:type="dxa"/>
          </w:tcPr>
          <w:p w14:paraId="11384081" w14:textId="77777777" w:rsidR="003A23F6" w:rsidRDefault="003A23F6">
            <w:pPr>
              <w:contextualSpacing/>
            </w:pPr>
          </w:p>
        </w:tc>
      </w:tr>
      <w:tr w:rsidR="003A23F6" w14:paraId="34F72EFA" w14:textId="77777777">
        <w:tc>
          <w:tcPr>
            <w:tcW w:w="3227" w:type="dxa"/>
            <w:vMerge/>
          </w:tcPr>
          <w:p w14:paraId="2EE5A53F" w14:textId="77777777" w:rsidR="003A23F6" w:rsidRDefault="003A23F6">
            <w:pPr>
              <w:contextualSpacing/>
            </w:pPr>
          </w:p>
        </w:tc>
        <w:tc>
          <w:tcPr>
            <w:tcW w:w="3827" w:type="dxa"/>
          </w:tcPr>
          <w:p w14:paraId="3B0139A1" w14:textId="222F6E56" w:rsidR="003A23F6" w:rsidRDefault="00607951">
            <w:pPr>
              <w:contextualSpacing/>
            </w:pPr>
            <w:r>
              <w:t>Fosse septique</w:t>
            </w:r>
          </w:p>
        </w:tc>
        <w:tc>
          <w:tcPr>
            <w:tcW w:w="1276" w:type="dxa"/>
          </w:tcPr>
          <w:p w14:paraId="390CA3DD" w14:textId="77777777" w:rsidR="003A23F6" w:rsidRDefault="003A23F6">
            <w:pPr>
              <w:contextualSpacing/>
            </w:pPr>
          </w:p>
        </w:tc>
      </w:tr>
      <w:tr w:rsidR="003A23F6" w14:paraId="4843D3BB" w14:textId="77777777">
        <w:tc>
          <w:tcPr>
            <w:tcW w:w="3227" w:type="dxa"/>
            <w:vMerge/>
          </w:tcPr>
          <w:p w14:paraId="4F193F2E" w14:textId="77777777" w:rsidR="003A23F6" w:rsidRDefault="003A23F6">
            <w:pPr>
              <w:contextualSpacing/>
            </w:pPr>
          </w:p>
        </w:tc>
        <w:tc>
          <w:tcPr>
            <w:tcW w:w="3827" w:type="dxa"/>
          </w:tcPr>
          <w:p w14:paraId="1699951D" w14:textId="7C63BF5F" w:rsidR="003A23F6" w:rsidRDefault="00607951">
            <w:pPr>
              <w:contextualSpacing/>
            </w:pPr>
            <w:r>
              <w:t>Eaux usées</w:t>
            </w:r>
          </w:p>
        </w:tc>
        <w:tc>
          <w:tcPr>
            <w:tcW w:w="1276" w:type="dxa"/>
          </w:tcPr>
          <w:p w14:paraId="1CFA455D" w14:textId="77777777" w:rsidR="003A23F6" w:rsidRDefault="003A23F6">
            <w:pPr>
              <w:contextualSpacing/>
            </w:pPr>
          </w:p>
        </w:tc>
      </w:tr>
      <w:tr w:rsidR="003A23F6" w14:paraId="13B3459D" w14:textId="77777777">
        <w:tc>
          <w:tcPr>
            <w:tcW w:w="3227" w:type="dxa"/>
            <w:vMerge w:val="restart"/>
          </w:tcPr>
          <w:p w14:paraId="59984327" w14:textId="32CBE29B" w:rsidR="003A23F6" w:rsidRDefault="00607951">
            <w:pPr>
              <w:contextualSpacing/>
            </w:pPr>
            <w:r>
              <w:t xml:space="preserve">Isolation phonique </w:t>
            </w:r>
          </w:p>
        </w:tc>
        <w:tc>
          <w:tcPr>
            <w:tcW w:w="3827" w:type="dxa"/>
          </w:tcPr>
          <w:p w14:paraId="41551957" w14:textId="5A91884B" w:rsidR="003A23F6" w:rsidRDefault="00607951">
            <w:pPr>
              <w:contextualSpacing/>
            </w:pPr>
            <w:r>
              <w:t>Évaluation de la façade</w:t>
            </w:r>
          </w:p>
        </w:tc>
        <w:tc>
          <w:tcPr>
            <w:tcW w:w="1276" w:type="dxa"/>
          </w:tcPr>
          <w:p w14:paraId="78BA0734" w14:textId="77777777" w:rsidR="003A23F6" w:rsidRDefault="003A23F6">
            <w:pPr>
              <w:contextualSpacing/>
            </w:pPr>
          </w:p>
        </w:tc>
      </w:tr>
      <w:tr w:rsidR="003A23F6" w14:paraId="19270928" w14:textId="77777777">
        <w:tc>
          <w:tcPr>
            <w:tcW w:w="3227" w:type="dxa"/>
            <w:vMerge/>
          </w:tcPr>
          <w:p w14:paraId="35A2D144" w14:textId="77777777" w:rsidR="003A23F6" w:rsidRDefault="003A23F6">
            <w:pPr>
              <w:contextualSpacing/>
            </w:pPr>
          </w:p>
        </w:tc>
        <w:tc>
          <w:tcPr>
            <w:tcW w:w="3827" w:type="dxa"/>
          </w:tcPr>
          <w:p w14:paraId="4242FD9D" w14:textId="354600A0" w:rsidR="003A23F6" w:rsidRDefault="00607951">
            <w:pPr>
              <w:contextualSpacing/>
            </w:pPr>
            <w:r>
              <w:t>Évaluation des murs internes</w:t>
            </w:r>
          </w:p>
        </w:tc>
        <w:tc>
          <w:tcPr>
            <w:tcW w:w="1276" w:type="dxa"/>
          </w:tcPr>
          <w:p w14:paraId="1F0836B2" w14:textId="77777777" w:rsidR="003A23F6" w:rsidRDefault="003A23F6">
            <w:pPr>
              <w:contextualSpacing/>
            </w:pPr>
          </w:p>
        </w:tc>
      </w:tr>
      <w:tr w:rsidR="003A23F6" w14:paraId="355A8F12" w14:textId="455DCC61">
        <w:tc>
          <w:tcPr>
            <w:tcW w:w="3227" w:type="dxa"/>
            <w:vMerge w:val="restart"/>
          </w:tcPr>
          <w:p w14:paraId="167F6C03" w14:textId="48F46699" w:rsidR="003A23F6" w:rsidRDefault="00607951">
            <w:pPr>
              <w:contextualSpacing/>
            </w:pPr>
            <w:r>
              <w:t>Biodiversité</w:t>
            </w:r>
          </w:p>
        </w:tc>
        <w:tc>
          <w:tcPr>
            <w:tcW w:w="3827" w:type="dxa"/>
          </w:tcPr>
          <w:p w14:paraId="315F700E" w14:textId="35BEC5B5" w:rsidR="003A23F6" w:rsidRDefault="00607951">
            <w:pPr>
              <w:contextualSpacing/>
            </w:pPr>
            <w:r>
              <w:t>Possibilité de toit végétal</w:t>
            </w:r>
          </w:p>
        </w:tc>
        <w:tc>
          <w:tcPr>
            <w:tcW w:w="1276" w:type="dxa"/>
          </w:tcPr>
          <w:p w14:paraId="3A766E98" w14:textId="77777777" w:rsidR="003A23F6" w:rsidRDefault="003A23F6">
            <w:pPr>
              <w:contextualSpacing/>
            </w:pPr>
          </w:p>
        </w:tc>
      </w:tr>
      <w:tr w:rsidR="003A23F6" w14:paraId="0F082F96" w14:textId="77777777">
        <w:tc>
          <w:tcPr>
            <w:tcW w:w="3227" w:type="dxa"/>
            <w:vMerge/>
          </w:tcPr>
          <w:p w14:paraId="33E25861" w14:textId="77777777" w:rsidR="003A23F6" w:rsidRDefault="003A23F6">
            <w:pPr>
              <w:contextualSpacing/>
            </w:pPr>
          </w:p>
        </w:tc>
        <w:tc>
          <w:tcPr>
            <w:tcW w:w="3827" w:type="dxa"/>
          </w:tcPr>
          <w:p w14:paraId="0D6543C7" w14:textId="5C07D3AD" w:rsidR="003A23F6" w:rsidRDefault="00607951">
            <w:pPr>
              <w:contextualSpacing/>
            </w:pPr>
            <w:r>
              <w:t>Possibilité d'éléments de façade végétale</w:t>
            </w:r>
          </w:p>
        </w:tc>
        <w:tc>
          <w:tcPr>
            <w:tcW w:w="1276" w:type="dxa"/>
          </w:tcPr>
          <w:p w14:paraId="00E5E829" w14:textId="77777777" w:rsidR="003A23F6" w:rsidRDefault="003A23F6">
            <w:pPr>
              <w:contextualSpacing/>
            </w:pPr>
          </w:p>
        </w:tc>
      </w:tr>
      <w:tr w:rsidR="003A23F6" w14:paraId="1EB39876" w14:textId="65AC6A75">
        <w:tc>
          <w:tcPr>
            <w:tcW w:w="3227" w:type="dxa"/>
            <w:vMerge w:val="restart"/>
          </w:tcPr>
          <w:p w14:paraId="5681BC67" w14:textId="3924A0FC" w:rsidR="003A23F6" w:rsidRDefault="00607951">
            <w:pPr>
              <w:contextualSpacing/>
            </w:pPr>
            <w:r>
              <w:t>Eau</w:t>
            </w:r>
          </w:p>
        </w:tc>
        <w:tc>
          <w:tcPr>
            <w:tcW w:w="3827" w:type="dxa"/>
          </w:tcPr>
          <w:p w14:paraId="4A259435" w14:textId="546D0E1E" w:rsidR="003A23F6" w:rsidRDefault="00607951">
            <w:pPr>
              <w:contextualSpacing/>
            </w:pPr>
            <w:r>
              <w:t xml:space="preserve">Récupération de l'eau de pluie </w:t>
            </w:r>
          </w:p>
        </w:tc>
        <w:tc>
          <w:tcPr>
            <w:tcW w:w="1276" w:type="dxa"/>
          </w:tcPr>
          <w:p w14:paraId="227CE4B8" w14:textId="77777777" w:rsidR="003A23F6" w:rsidRDefault="003A23F6">
            <w:pPr>
              <w:contextualSpacing/>
            </w:pPr>
          </w:p>
        </w:tc>
      </w:tr>
      <w:tr w:rsidR="003A23F6" w14:paraId="6484F06A" w14:textId="2C5F34FF">
        <w:tc>
          <w:tcPr>
            <w:tcW w:w="3227" w:type="dxa"/>
            <w:vMerge/>
          </w:tcPr>
          <w:p w14:paraId="6AECAD39" w14:textId="77777777" w:rsidR="003A23F6" w:rsidRDefault="003A23F6">
            <w:pPr>
              <w:contextualSpacing/>
            </w:pPr>
          </w:p>
        </w:tc>
        <w:tc>
          <w:tcPr>
            <w:tcW w:w="3827" w:type="dxa"/>
          </w:tcPr>
          <w:p w14:paraId="14BE530E" w14:textId="39F047C4" w:rsidR="003A23F6" w:rsidRDefault="00607951">
            <w:pPr>
              <w:contextualSpacing/>
            </w:pPr>
            <w:r>
              <w:t>Installation de compteurs dans chaque unité de logement</w:t>
            </w:r>
          </w:p>
        </w:tc>
        <w:tc>
          <w:tcPr>
            <w:tcW w:w="1276" w:type="dxa"/>
          </w:tcPr>
          <w:p w14:paraId="5B80DF6B" w14:textId="77777777" w:rsidR="003A23F6" w:rsidRDefault="003A23F6">
            <w:pPr>
              <w:contextualSpacing/>
            </w:pPr>
          </w:p>
        </w:tc>
      </w:tr>
      <w:tr w:rsidR="003A23F6" w14:paraId="7511A0D7" w14:textId="77777777">
        <w:tc>
          <w:tcPr>
            <w:tcW w:w="3227" w:type="dxa"/>
            <w:vMerge w:val="restart"/>
          </w:tcPr>
          <w:p w14:paraId="5A2428CA" w14:textId="0D11F49C" w:rsidR="003A23F6" w:rsidRDefault="00607951">
            <w:pPr>
              <w:contextualSpacing/>
            </w:pPr>
            <w:r>
              <w:t>Mobilité</w:t>
            </w:r>
          </w:p>
        </w:tc>
        <w:tc>
          <w:tcPr>
            <w:tcW w:w="3827" w:type="dxa"/>
          </w:tcPr>
          <w:p w14:paraId="383DA247" w14:textId="06C95B60" w:rsidR="003A23F6" w:rsidRDefault="00607951">
            <w:pPr>
              <w:contextualSpacing/>
            </w:pPr>
            <w:r>
              <w:t>Partage de voitures ou de vélos-cargos</w:t>
            </w:r>
          </w:p>
        </w:tc>
        <w:tc>
          <w:tcPr>
            <w:tcW w:w="1276" w:type="dxa"/>
          </w:tcPr>
          <w:p w14:paraId="2F874FEA" w14:textId="77777777" w:rsidR="003A23F6" w:rsidRDefault="003A23F6">
            <w:pPr>
              <w:contextualSpacing/>
            </w:pPr>
          </w:p>
        </w:tc>
      </w:tr>
      <w:tr w:rsidR="003A23F6" w14:paraId="7D4AC91C" w14:textId="77777777">
        <w:tc>
          <w:tcPr>
            <w:tcW w:w="3227" w:type="dxa"/>
            <w:vMerge/>
          </w:tcPr>
          <w:p w14:paraId="1B49086D" w14:textId="118FEC17" w:rsidR="003A23F6" w:rsidRDefault="003A23F6">
            <w:pPr>
              <w:contextualSpacing/>
            </w:pPr>
          </w:p>
        </w:tc>
        <w:tc>
          <w:tcPr>
            <w:tcW w:w="3827" w:type="dxa"/>
          </w:tcPr>
          <w:p w14:paraId="5BD5035B" w14:textId="52E375A8" w:rsidR="003A23F6" w:rsidRDefault="00607951">
            <w:pPr>
              <w:contextualSpacing/>
            </w:pPr>
            <w:r>
              <w:t>Transformation des espaces de stationnement privés en espaces communautaires (propriété)</w:t>
            </w:r>
          </w:p>
        </w:tc>
        <w:tc>
          <w:tcPr>
            <w:tcW w:w="1276" w:type="dxa"/>
          </w:tcPr>
          <w:p w14:paraId="15EE9806" w14:textId="77777777" w:rsidR="003A23F6" w:rsidRDefault="003A23F6">
            <w:pPr>
              <w:contextualSpacing/>
            </w:pPr>
          </w:p>
        </w:tc>
      </w:tr>
      <w:tr w:rsidR="003A23F6" w14:paraId="6EFBEFE2" w14:textId="77777777">
        <w:tc>
          <w:tcPr>
            <w:tcW w:w="3227" w:type="dxa"/>
            <w:vMerge/>
          </w:tcPr>
          <w:p w14:paraId="61452B88" w14:textId="13C6C89E" w:rsidR="003A23F6" w:rsidRDefault="003A23F6">
            <w:pPr>
              <w:contextualSpacing/>
            </w:pPr>
          </w:p>
        </w:tc>
        <w:tc>
          <w:tcPr>
            <w:tcW w:w="3827" w:type="dxa"/>
          </w:tcPr>
          <w:p w14:paraId="35A3FAC4" w14:textId="769D7813" w:rsidR="003A23F6" w:rsidRDefault="00607951">
            <w:pPr>
              <w:contextualSpacing/>
            </w:pPr>
            <w:r>
              <w:t>Points de recharge pour véhicules et vélos électriques</w:t>
            </w:r>
          </w:p>
        </w:tc>
        <w:tc>
          <w:tcPr>
            <w:tcW w:w="1276" w:type="dxa"/>
          </w:tcPr>
          <w:p w14:paraId="6ED7FC6E" w14:textId="77777777" w:rsidR="003A23F6" w:rsidRDefault="003A23F6">
            <w:pPr>
              <w:contextualSpacing/>
            </w:pPr>
          </w:p>
        </w:tc>
      </w:tr>
      <w:tr w:rsidR="003A23F6" w14:paraId="1F4E389C" w14:textId="77777777">
        <w:tc>
          <w:tcPr>
            <w:tcW w:w="3227" w:type="dxa"/>
            <w:vMerge w:val="restart"/>
          </w:tcPr>
          <w:p w14:paraId="4A71D7AA" w14:textId="05FC0202" w:rsidR="003A23F6" w:rsidRDefault="00607951">
            <w:pPr>
              <w:contextualSpacing/>
            </w:pPr>
            <w:r>
              <w:t>Volume et esthétique du bâtiment</w:t>
            </w:r>
          </w:p>
        </w:tc>
        <w:tc>
          <w:tcPr>
            <w:tcW w:w="3827" w:type="dxa"/>
          </w:tcPr>
          <w:p w14:paraId="0C6B6755" w14:textId="61968935" w:rsidR="003A23F6" w:rsidRDefault="00607951">
            <w:pPr>
              <w:contextualSpacing/>
            </w:pPr>
            <w:r>
              <w:t>Étage supplémentaire (conformément à 4.1.1)</w:t>
            </w:r>
          </w:p>
        </w:tc>
        <w:tc>
          <w:tcPr>
            <w:tcW w:w="1276" w:type="dxa"/>
          </w:tcPr>
          <w:p w14:paraId="0F67E1CD" w14:textId="77777777" w:rsidR="003A23F6" w:rsidRDefault="003A23F6">
            <w:pPr>
              <w:contextualSpacing/>
            </w:pPr>
          </w:p>
        </w:tc>
      </w:tr>
      <w:tr w:rsidR="003A23F6" w14:paraId="6ACD5647" w14:textId="77777777">
        <w:tc>
          <w:tcPr>
            <w:tcW w:w="3227" w:type="dxa"/>
            <w:vMerge/>
          </w:tcPr>
          <w:p w14:paraId="16DE88EC" w14:textId="77777777" w:rsidR="003A23F6" w:rsidRDefault="003A23F6">
            <w:pPr>
              <w:contextualSpacing/>
            </w:pPr>
          </w:p>
        </w:tc>
        <w:tc>
          <w:tcPr>
            <w:tcW w:w="3827" w:type="dxa"/>
          </w:tcPr>
          <w:p w14:paraId="72378DD0" w14:textId="42DF90D9" w:rsidR="003A23F6" w:rsidRDefault="00607951">
            <w:pPr>
              <w:contextualSpacing/>
            </w:pPr>
            <w:r>
              <w:t>Élévation de la limite de construction (conformément à 4.1.1)</w:t>
            </w:r>
          </w:p>
        </w:tc>
        <w:tc>
          <w:tcPr>
            <w:tcW w:w="1276" w:type="dxa"/>
          </w:tcPr>
          <w:p w14:paraId="58485AB9" w14:textId="77777777" w:rsidR="003A23F6" w:rsidRDefault="003A23F6">
            <w:pPr>
              <w:contextualSpacing/>
            </w:pPr>
          </w:p>
        </w:tc>
      </w:tr>
      <w:tr w:rsidR="003A23F6" w14:paraId="757A30A6" w14:textId="77777777">
        <w:tc>
          <w:tcPr>
            <w:tcW w:w="3227" w:type="dxa"/>
            <w:vMerge/>
          </w:tcPr>
          <w:p w14:paraId="77FDB80C" w14:textId="77777777" w:rsidR="003A23F6" w:rsidRDefault="003A23F6">
            <w:pPr>
              <w:contextualSpacing/>
            </w:pPr>
          </w:p>
        </w:tc>
        <w:tc>
          <w:tcPr>
            <w:tcW w:w="3827" w:type="dxa"/>
          </w:tcPr>
          <w:p w14:paraId="5B8AA29D" w14:textId="5702C35B" w:rsidR="003A23F6" w:rsidRDefault="00607951">
            <w:pPr>
              <w:contextualSpacing/>
            </w:pPr>
            <w:r>
              <w:t>Installation de stores extérieurs</w:t>
            </w:r>
          </w:p>
        </w:tc>
        <w:tc>
          <w:tcPr>
            <w:tcW w:w="1276" w:type="dxa"/>
          </w:tcPr>
          <w:p w14:paraId="708D3D6B" w14:textId="77777777" w:rsidR="003A23F6" w:rsidRDefault="003A23F6">
            <w:pPr>
              <w:contextualSpacing/>
            </w:pPr>
          </w:p>
        </w:tc>
      </w:tr>
      <w:tr w:rsidR="003A23F6" w14:paraId="533DC6F0" w14:textId="77777777">
        <w:tc>
          <w:tcPr>
            <w:tcW w:w="3227" w:type="dxa"/>
          </w:tcPr>
          <w:p w14:paraId="0F16071F" w14:textId="1C734649" w:rsidR="003A23F6" w:rsidRDefault="00607951">
            <w:pPr>
              <w:contextualSpacing/>
            </w:pPr>
            <w:r>
              <w:t>Énergie renouvelable</w:t>
            </w:r>
          </w:p>
        </w:tc>
        <w:tc>
          <w:tcPr>
            <w:tcW w:w="3827" w:type="dxa"/>
          </w:tcPr>
          <w:p w14:paraId="5BA12BF0" w14:textId="4500BB3E" w:rsidR="003A23F6" w:rsidRDefault="00607951">
            <w:pPr>
              <w:contextualSpacing/>
              <w:rPr>
                <w:color w:val="auto"/>
              </w:rPr>
            </w:pPr>
            <w:r>
              <w:rPr>
                <w:color w:val="auto"/>
              </w:rPr>
              <w:t>Mise en place d'installations d'énergie renouvelable pouvant éventuellement modifier l'apparence du bâtiment (ex. : installation de panneaux photovoltaïques sur les murs extérieurs) (conformément 4.1.1)</w:t>
            </w:r>
          </w:p>
          <w:p w14:paraId="5B1BFB43" w14:textId="77777777" w:rsidR="003A23F6" w:rsidRDefault="003A23F6">
            <w:pPr>
              <w:contextualSpacing/>
            </w:pPr>
          </w:p>
        </w:tc>
        <w:tc>
          <w:tcPr>
            <w:tcW w:w="1276" w:type="dxa"/>
          </w:tcPr>
          <w:p w14:paraId="5B8332B9" w14:textId="77777777" w:rsidR="003A23F6" w:rsidRDefault="003A23F6">
            <w:pPr>
              <w:contextualSpacing/>
            </w:pPr>
          </w:p>
        </w:tc>
      </w:tr>
    </w:tbl>
    <w:p w14:paraId="794D0586" w14:textId="77777777" w:rsidR="003A23F6" w:rsidRDefault="003A23F6">
      <w:pPr>
        <w:contextualSpacing/>
      </w:pPr>
    </w:p>
    <w:p w14:paraId="1BA20FDD" w14:textId="77777777" w:rsidR="003A23F6" w:rsidRDefault="00607951">
      <w:pPr>
        <w:suppressAutoHyphens w:val="0"/>
        <w:spacing w:before="0" w:beforeAutospacing="0" w:after="160" w:afterAutospacing="0" w:line="259" w:lineRule="auto"/>
        <w:rPr>
          <w:b/>
          <w:sz w:val="24"/>
        </w:rPr>
      </w:pPr>
      <w:r>
        <w:br w:type="page"/>
      </w:r>
    </w:p>
    <w:p w14:paraId="6FD44F15" w14:textId="43D34D69" w:rsidR="003A23F6" w:rsidRDefault="00607951">
      <w:pPr>
        <w:pStyle w:val="Titre2"/>
        <w:rPr>
          <w:color w:val="auto"/>
        </w:rPr>
      </w:pPr>
      <w:bookmarkStart w:id="33" w:name="_Ref497746373"/>
      <w:bookmarkStart w:id="34" w:name="_Toc535364588"/>
      <w:r>
        <w:rPr>
          <w:color w:val="auto"/>
        </w:rPr>
        <w:lastRenderedPageBreak/>
        <w:t>Diagnostic de l'état actuel du bâtiment</w:t>
      </w:r>
      <w:bookmarkEnd w:id="33"/>
      <w:bookmarkEnd w:id="34"/>
    </w:p>
    <w:p w14:paraId="4E9682DA" w14:textId="3C0BB8F6" w:rsidR="003A23F6" w:rsidRDefault="00607951">
      <w:pPr>
        <w:pStyle w:val="Titre3"/>
      </w:pPr>
      <w:bookmarkStart w:id="35" w:name="_Toc535364589"/>
      <w:r>
        <w:rPr>
          <w:color w:val="auto"/>
        </w:rPr>
        <w:t>Exigences générales</w:t>
      </w:r>
      <w:bookmarkEnd w:id="35"/>
    </w:p>
    <w:p w14:paraId="0E0B1BF8" w14:textId="28C38B50" w:rsidR="003A23F6" w:rsidRDefault="00607951">
      <w:pPr>
        <w:rPr>
          <w:color w:val="auto"/>
        </w:rPr>
      </w:pPr>
      <w:r>
        <w:rPr>
          <w:color w:val="auto"/>
        </w:rPr>
        <w:t>Cette première étape doit livrer une image claire de l’état actuel du bâtiment. Le diagnostic de l'état actuel du bâtiment y est notamment évalué.</w:t>
      </w:r>
    </w:p>
    <w:p w14:paraId="0775A199" w14:textId="70C43CA6" w:rsidR="003A23F6" w:rsidRDefault="00607951">
      <w:pPr>
        <w:rPr>
          <w:color w:val="auto"/>
        </w:rPr>
      </w:pPr>
      <w:r>
        <w:rPr>
          <w:color w:val="auto"/>
        </w:rPr>
        <w:t>Les éléments de construction obligatoires et facultatifs des parties communes (voir paragraphe 5.1) sont ici pris en compte : qualité du bâtiment, physique du bâtiment, installations techniques, installations communes/publiques, sécurité (incendie) et conditions de vie globales.</w:t>
      </w:r>
    </w:p>
    <w:p w14:paraId="219E46A9" w14:textId="66526FCD" w:rsidR="003A23F6" w:rsidRDefault="00607951">
      <w:pPr>
        <w:pStyle w:val="Titre3"/>
        <w:rPr>
          <w:color w:val="auto"/>
        </w:rPr>
      </w:pPr>
      <w:bookmarkStart w:id="36" w:name="_Toc535364590"/>
      <w:r>
        <w:rPr>
          <w:color w:val="auto"/>
        </w:rPr>
        <w:t>Analyse des informations disponibles</w:t>
      </w:r>
      <w:bookmarkEnd w:id="36"/>
    </w:p>
    <w:p w14:paraId="19D91C90" w14:textId="1AFC4CB1" w:rsidR="003A23F6" w:rsidRDefault="00607951">
      <w:pPr>
        <w:rPr>
          <w:color w:val="auto"/>
        </w:rPr>
      </w:pPr>
      <w:r>
        <w:rPr>
          <w:color w:val="auto"/>
        </w:rPr>
        <w:t>Les informations disponibles sur le bâtiment seront étudiées en amont de la conception du Plan directeur (chapitre 3, annexes 1 et 2). Ainsi, un premier aperçu du bâtiment, de l'historique de maintenance et des besoins des résidents et des propriétaires est dès lors disponible.</w:t>
      </w:r>
    </w:p>
    <w:p w14:paraId="5E97E049" w14:textId="53FB08AE" w:rsidR="003A23F6" w:rsidRDefault="00607951">
      <w:pPr>
        <w:pStyle w:val="Titre3"/>
        <w:rPr>
          <w:color w:val="auto"/>
        </w:rPr>
      </w:pPr>
      <w:bookmarkStart w:id="37" w:name="_Toc535364591"/>
      <w:r>
        <w:rPr>
          <w:color w:val="auto"/>
        </w:rPr>
        <w:t>Réunion de lancement</w:t>
      </w:r>
      <w:bookmarkEnd w:id="37"/>
    </w:p>
    <w:p w14:paraId="0B5E078E" w14:textId="44DC7250" w:rsidR="003A23F6" w:rsidRDefault="00607951">
      <w:pPr>
        <w:rPr>
          <w:color w:val="auto"/>
        </w:rPr>
      </w:pPr>
      <w:r>
        <w:rPr>
          <w:color w:val="auto"/>
        </w:rPr>
        <w:t xml:space="preserve">Ce point de départ officiel de l’audit du Plan directeur </w:t>
      </w:r>
      <w:r>
        <w:rPr>
          <w:color w:val="auto"/>
          <w:highlight w:val="yellow"/>
        </w:rPr>
        <w:t>(Chapitre 7)</w:t>
      </w:r>
      <w:r>
        <w:rPr>
          <w:color w:val="auto"/>
        </w:rPr>
        <w:t xml:space="preserve"> doit être pris en compte dans la chronologie de planification. La réunion de démarrage prévoit a minima les éléments suivants : </w:t>
      </w:r>
    </w:p>
    <w:p w14:paraId="3154786D" w14:textId="77777777" w:rsidR="003A23F6" w:rsidRDefault="00607951">
      <w:pPr>
        <w:pStyle w:val="Paragraphedeliste"/>
        <w:numPr>
          <w:ilvl w:val="0"/>
          <w:numId w:val="3"/>
        </w:numPr>
        <w:rPr>
          <w:color w:val="auto"/>
        </w:rPr>
      </w:pPr>
      <w:r>
        <w:rPr>
          <w:color w:val="auto"/>
        </w:rPr>
        <w:t>Phase préliminaire d'échange d'informations :</w:t>
      </w:r>
    </w:p>
    <w:p w14:paraId="109CBD06" w14:textId="633ED19A" w:rsidR="003A23F6" w:rsidRDefault="00607951">
      <w:pPr>
        <w:pStyle w:val="Paragraphedeliste"/>
        <w:numPr>
          <w:ilvl w:val="1"/>
          <w:numId w:val="3"/>
        </w:numPr>
        <w:rPr>
          <w:color w:val="auto"/>
        </w:rPr>
      </w:pPr>
      <w:r>
        <w:rPr>
          <w:color w:val="auto"/>
        </w:rPr>
        <w:t>Inventaire des données et liste de documents (</w:t>
      </w:r>
      <w:r>
        <w:rPr>
          <w:color w:val="auto"/>
          <w:highlight w:val="yellow"/>
        </w:rPr>
        <w:t>Chapitre 3)</w:t>
      </w:r>
    </w:p>
    <w:p w14:paraId="680C5755" w14:textId="39895A2D" w:rsidR="003A23F6" w:rsidRDefault="00607951">
      <w:pPr>
        <w:pStyle w:val="Paragraphedeliste"/>
        <w:numPr>
          <w:ilvl w:val="1"/>
          <w:numId w:val="3"/>
        </w:numPr>
        <w:rPr>
          <w:color w:val="auto"/>
        </w:rPr>
      </w:pPr>
      <w:r>
        <w:rPr>
          <w:color w:val="auto"/>
        </w:rPr>
        <w:t xml:space="preserve">Exigences pour la conception de la rénovation </w:t>
      </w:r>
      <w:r>
        <w:rPr>
          <w:color w:val="auto"/>
          <w:highlight w:val="yellow"/>
        </w:rPr>
        <w:t>(Chapitre 4)</w:t>
      </w:r>
    </w:p>
    <w:p w14:paraId="3C7F5502" w14:textId="77777777" w:rsidR="003A23F6" w:rsidRDefault="00607951">
      <w:pPr>
        <w:pStyle w:val="Paragraphedeliste"/>
        <w:numPr>
          <w:ilvl w:val="1"/>
          <w:numId w:val="3"/>
        </w:numPr>
        <w:rPr>
          <w:color w:val="auto"/>
        </w:rPr>
      </w:pPr>
      <w:r>
        <w:rPr>
          <w:color w:val="auto"/>
        </w:rPr>
        <w:t>Degré d'ambition et goulets d'étranglement spécifiques</w:t>
      </w:r>
    </w:p>
    <w:p w14:paraId="7BED149A" w14:textId="77777777" w:rsidR="003A23F6" w:rsidRDefault="003A23F6">
      <w:pPr>
        <w:pStyle w:val="Paragraphedeliste"/>
        <w:ind w:left="1440"/>
        <w:rPr>
          <w:color w:val="auto"/>
        </w:rPr>
      </w:pPr>
    </w:p>
    <w:p w14:paraId="513C40D8" w14:textId="77777777" w:rsidR="003A23F6" w:rsidRDefault="00607951">
      <w:pPr>
        <w:pStyle w:val="Paragraphedeliste"/>
        <w:numPr>
          <w:ilvl w:val="0"/>
          <w:numId w:val="3"/>
        </w:numPr>
        <w:rPr>
          <w:color w:val="auto"/>
        </w:rPr>
      </w:pPr>
      <w:r>
        <w:rPr>
          <w:color w:val="auto"/>
        </w:rPr>
        <w:t>Arrangements et accords spécifiques :</w:t>
      </w:r>
    </w:p>
    <w:p w14:paraId="0F9083B3" w14:textId="2FDF13EC" w:rsidR="003A23F6" w:rsidRDefault="00607951">
      <w:pPr>
        <w:pStyle w:val="Paragraphedeliste"/>
        <w:numPr>
          <w:ilvl w:val="1"/>
          <w:numId w:val="3"/>
        </w:numPr>
        <w:rPr>
          <w:color w:val="auto"/>
        </w:rPr>
      </w:pPr>
      <w:r>
        <w:rPr>
          <w:color w:val="auto"/>
        </w:rPr>
        <w:t>Système de planification de l'audit : fixez les rendez-vous nécessaires pour les consultations et les points de décision (chapitre 7)</w:t>
      </w:r>
    </w:p>
    <w:p w14:paraId="36192CB7" w14:textId="7E8E3047" w:rsidR="003A23F6" w:rsidRDefault="00607951">
      <w:pPr>
        <w:pStyle w:val="Paragraphedeliste"/>
        <w:numPr>
          <w:ilvl w:val="1"/>
          <w:numId w:val="3"/>
        </w:numPr>
        <w:rPr>
          <w:color w:val="auto"/>
        </w:rPr>
      </w:pPr>
      <w:r>
        <w:rPr>
          <w:color w:val="auto"/>
        </w:rPr>
        <w:t>Accès au bâtiment et aux installations techniques, et supervision si nécessaire</w:t>
      </w:r>
    </w:p>
    <w:p w14:paraId="23D7D817" w14:textId="77777777" w:rsidR="003A23F6" w:rsidRDefault="003A23F6">
      <w:pPr>
        <w:rPr>
          <w:color w:val="auto"/>
        </w:rPr>
      </w:pPr>
    </w:p>
    <w:p w14:paraId="3484B869" w14:textId="07396BDC" w:rsidR="003A23F6" w:rsidRDefault="00607951">
      <w:pPr>
        <w:pStyle w:val="Titre3"/>
        <w:rPr>
          <w:color w:val="auto"/>
        </w:rPr>
      </w:pPr>
      <w:bookmarkStart w:id="38" w:name="_Toc535364592"/>
      <w:r>
        <w:rPr>
          <w:color w:val="auto"/>
        </w:rPr>
        <w:t>Visite de site et audit global</w:t>
      </w:r>
      <w:bookmarkEnd w:id="38"/>
    </w:p>
    <w:p w14:paraId="38895648" w14:textId="40EB9530" w:rsidR="003A23F6" w:rsidRDefault="00607951">
      <w:pPr>
        <w:rPr>
          <w:color w:val="auto"/>
        </w:rPr>
      </w:pPr>
      <w:r>
        <w:rPr>
          <w:color w:val="auto"/>
        </w:rPr>
        <w:t>Le devis doit donner un aperçu clair des activités prévues lors de la visite du site et de l'audit</w:t>
      </w:r>
    </w:p>
    <w:p w14:paraId="0389297D" w14:textId="04EA908E" w:rsidR="003A23F6" w:rsidRDefault="00607951">
      <w:pPr>
        <w:rPr>
          <w:color w:val="auto"/>
        </w:rPr>
      </w:pPr>
      <w:r>
        <w:rPr>
          <w:color w:val="auto"/>
        </w:rPr>
        <w:t>Les éléments suivants doivent être clairement énumérés :</w:t>
      </w:r>
    </w:p>
    <w:p w14:paraId="12876CA9" w14:textId="77777777" w:rsidR="003A23F6" w:rsidRDefault="00607951">
      <w:pPr>
        <w:pStyle w:val="Paragraphedeliste"/>
        <w:numPr>
          <w:ilvl w:val="1"/>
          <w:numId w:val="4"/>
        </w:numPr>
        <w:rPr>
          <w:color w:val="auto"/>
        </w:rPr>
      </w:pPr>
      <w:r>
        <w:rPr>
          <w:color w:val="auto"/>
        </w:rPr>
        <w:t>Liste des experts qui seront présents lors de l'audit</w:t>
      </w:r>
    </w:p>
    <w:p w14:paraId="07BFDD0E" w14:textId="0D0A24DA" w:rsidR="003A23F6" w:rsidRDefault="00607951">
      <w:pPr>
        <w:pStyle w:val="Paragraphedeliste"/>
        <w:numPr>
          <w:ilvl w:val="1"/>
          <w:numId w:val="4"/>
        </w:numPr>
        <w:rPr>
          <w:color w:val="auto"/>
        </w:rPr>
      </w:pPr>
      <w:r>
        <w:rPr>
          <w:color w:val="auto"/>
        </w:rPr>
        <w:t>Aperçu de la nécessité de superviser les personnes autorisées lors de l'audit (ex. : présence du responsable technique du bâtiment)</w:t>
      </w:r>
    </w:p>
    <w:p w14:paraId="66900DD8" w14:textId="4A9913BF" w:rsidR="003A23F6" w:rsidRDefault="00607951">
      <w:pPr>
        <w:pStyle w:val="Paragraphedeliste"/>
        <w:numPr>
          <w:ilvl w:val="1"/>
          <w:numId w:val="4"/>
        </w:numPr>
        <w:rPr>
          <w:color w:val="auto"/>
        </w:rPr>
      </w:pPr>
      <w:r>
        <w:rPr>
          <w:color w:val="auto"/>
        </w:rPr>
        <w:t>Aperçu des besoins en matière d'accessibilité dans certaines parties communes spécifiques</w:t>
      </w:r>
    </w:p>
    <w:p w14:paraId="3F6FF44E" w14:textId="27C2537A" w:rsidR="003A23F6" w:rsidRDefault="00607951">
      <w:pPr>
        <w:pStyle w:val="Paragraphedeliste"/>
        <w:numPr>
          <w:ilvl w:val="1"/>
          <w:numId w:val="4"/>
        </w:numPr>
        <w:rPr>
          <w:color w:val="auto"/>
        </w:rPr>
      </w:pPr>
      <w:r>
        <w:rPr>
          <w:color w:val="auto"/>
        </w:rPr>
        <w:t xml:space="preserve">Aperçu des besoins en matière d'accessibilité dans des logements privés spécifiques (préciser l'emplacement) </w:t>
      </w:r>
    </w:p>
    <w:p w14:paraId="44FC3033" w14:textId="5456B6EF" w:rsidR="003A23F6" w:rsidRDefault="00607951">
      <w:pPr>
        <w:pStyle w:val="Paragraphedeliste"/>
        <w:numPr>
          <w:ilvl w:val="1"/>
          <w:numId w:val="4"/>
        </w:numPr>
        <w:rPr>
          <w:color w:val="auto"/>
        </w:rPr>
      </w:pPr>
      <w:r>
        <w:rPr>
          <w:color w:val="auto"/>
        </w:rPr>
        <w:t>Durée de l'audit (durée totale en jours-homme)</w:t>
      </w:r>
    </w:p>
    <w:p w14:paraId="5E146E9E" w14:textId="77777777" w:rsidR="003A23F6" w:rsidRDefault="003A23F6"/>
    <w:p w14:paraId="2206D557" w14:textId="12B98CEA" w:rsidR="003A23F6" w:rsidRDefault="00607951">
      <w:pPr>
        <w:pStyle w:val="Titre3"/>
        <w:rPr>
          <w:color w:val="auto"/>
        </w:rPr>
      </w:pPr>
      <w:bookmarkStart w:id="39" w:name="_Toc535364593"/>
      <w:r>
        <w:rPr>
          <w:color w:val="auto"/>
        </w:rPr>
        <w:lastRenderedPageBreak/>
        <w:t>Analyse</w:t>
      </w:r>
      <w:bookmarkEnd w:id="39"/>
    </w:p>
    <w:p w14:paraId="6DACB4DE" w14:textId="0939EE18" w:rsidR="003A23F6" w:rsidRDefault="00607951">
      <w:pPr>
        <w:rPr>
          <w:color w:val="auto"/>
        </w:rPr>
      </w:pPr>
      <w:r>
        <w:rPr>
          <w:color w:val="auto"/>
        </w:rPr>
        <w:t>L’évaluation décrite ci-dessus tiendra compte des éléments de construction obligatoires et facultatifs (voir paragraphe 5.2) contenus dans les parties communes : qualité et physique des bâtiments, installations techniques, installations communes/publiques, sécurité (incendie) et conditions de vie globales.</w:t>
      </w:r>
    </w:p>
    <w:p w14:paraId="31E5A526" w14:textId="36E7435B" w:rsidR="003A23F6" w:rsidRDefault="00607951">
      <w:pPr>
        <w:spacing w:before="0" w:beforeAutospacing="0" w:after="0" w:afterAutospacing="0"/>
        <w:rPr>
          <w:color w:val="auto"/>
        </w:rPr>
      </w:pPr>
      <w:r>
        <w:rPr>
          <w:color w:val="auto"/>
        </w:rPr>
        <w:t xml:space="preserve">L’analyse doit être suffisamment approfondie pour : </w:t>
      </w:r>
    </w:p>
    <w:p w14:paraId="6A5CBFB9" w14:textId="2A558364" w:rsidR="003A23F6" w:rsidRDefault="003A23F6">
      <w:pPr>
        <w:spacing w:before="0" w:beforeAutospacing="0" w:after="0" w:afterAutospacing="0"/>
        <w:contextualSpacing/>
        <w:rPr>
          <w:color w:val="auto"/>
        </w:rPr>
      </w:pPr>
    </w:p>
    <w:p w14:paraId="2D9E532B" w14:textId="5FEF3FAA" w:rsidR="003A23F6" w:rsidRDefault="00607951">
      <w:pPr>
        <w:pStyle w:val="Paragraphedeliste"/>
        <w:numPr>
          <w:ilvl w:val="0"/>
          <w:numId w:val="20"/>
        </w:numPr>
        <w:spacing w:before="0" w:beforeAutospacing="0" w:after="0" w:afterAutospacing="0"/>
        <w:rPr>
          <w:color w:val="auto"/>
        </w:rPr>
      </w:pPr>
      <w:r>
        <w:rPr>
          <w:color w:val="auto"/>
        </w:rPr>
        <w:t>vérifier l'état du bâtiment selon les normes et les exigences techniques en vigueur</w:t>
      </w:r>
    </w:p>
    <w:p w14:paraId="11A3DEF3" w14:textId="290AE11F" w:rsidR="003A23F6" w:rsidRDefault="00607951">
      <w:pPr>
        <w:pStyle w:val="Paragraphedeliste"/>
        <w:numPr>
          <w:ilvl w:val="0"/>
          <w:numId w:val="20"/>
        </w:numPr>
        <w:spacing w:before="0" w:beforeAutospacing="0" w:after="0" w:afterAutospacing="0"/>
        <w:rPr>
          <w:color w:val="auto"/>
        </w:rPr>
      </w:pPr>
      <w:r>
        <w:rPr>
          <w:color w:val="auto"/>
        </w:rPr>
        <w:t>estimer la durée de vie restante des éléments</w:t>
      </w:r>
    </w:p>
    <w:p w14:paraId="44F5361F" w14:textId="4CF2167C" w:rsidR="003A23F6" w:rsidRDefault="00607951">
      <w:pPr>
        <w:pStyle w:val="Paragraphedeliste"/>
        <w:numPr>
          <w:ilvl w:val="0"/>
          <w:numId w:val="20"/>
        </w:numPr>
        <w:spacing w:before="0" w:beforeAutospacing="0" w:after="0" w:afterAutospacing="0"/>
        <w:rPr>
          <w:color w:val="auto"/>
        </w:rPr>
      </w:pPr>
      <w:r>
        <w:rPr>
          <w:color w:val="auto"/>
        </w:rPr>
        <w:t>être capable de formuler une proposition concernant la réparation des défauts identifiés.</w:t>
      </w:r>
    </w:p>
    <w:p w14:paraId="3C948852" w14:textId="25BB57EE" w:rsidR="003A23F6" w:rsidRDefault="00607951">
      <w:pPr>
        <w:rPr>
          <w:color w:val="auto"/>
        </w:rPr>
      </w:pPr>
      <w:r>
        <w:rPr>
          <w:color w:val="auto"/>
        </w:rPr>
        <w:t>Voir l'</w:t>
      </w:r>
      <w:r>
        <w:rPr>
          <w:color w:val="auto"/>
          <w:highlight w:val="yellow"/>
        </w:rPr>
        <w:t>Annexe 3</w:t>
      </w:r>
      <w:r>
        <w:rPr>
          <w:color w:val="auto"/>
        </w:rPr>
        <w:t xml:space="preserve"> en ce qui concerne les exigences relatives à l’analyse des caractéristiques générales du bâtiment et à l’évaluation des installations techniques et d'ingénierie.</w:t>
      </w:r>
    </w:p>
    <w:p w14:paraId="2FB11DFA" w14:textId="62E8BDFC" w:rsidR="003A23F6" w:rsidRDefault="00607951">
      <w:pPr>
        <w:spacing w:before="0" w:beforeAutospacing="0" w:after="0" w:afterAutospacing="0"/>
        <w:contextualSpacing/>
        <w:rPr>
          <w:color w:val="auto"/>
        </w:rPr>
      </w:pPr>
      <w:r>
        <w:rPr>
          <w:color w:val="auto"/>
        </w:rPr>
        <w:t>Cette proposition doit fournir une image claire des travaux nécessaires à la réalisation de cette analyse.</w:t>
      </w:r>
    </w:p>
    <w:p w14:paraId="118C334C" w14:textId="77777777" w:rsidR="003A23F6" w:rsidRDefault="003A23F6">
      <w:pPr>
        <w:spacing w:before="0" w:beforeAutospacing="0" w:after="0" w:afterAutospacing="0"/>
        <w:contextualSpacing/>
        <w:rPr>
          <w:color w:val="auto"/>
        </w:rPr>
      </w:pPr>
    </w:p>
    <w:p w14:paraId="4A989CE3" w14:textId="38104958" w:rsidR="003A23F6" w:rsidRDefault="00607951">
      <w:pPr>
        <w:pStyle w:val="Titre3"/>
        <w:rPr>
          <w:color w:val="auto"/>
        </w:rPr>
      </w:pPr>
      <w:bookmarkStart w:id="40" w:name="_Toc535364594"/>
      <w:r>
        <w:rPr>
          <w:color w:val="auto"/>
        </w:rPr>
        <w:t>Rapports</w:t>
      </w:r>
      <w:bookmarkEnd w:id="40"/>
    </w:p>
    <w:p w14:paraId="24794422" w14:textId="4704643E" w:rsidR="003A23F6" w:rsidRDefault="00607951">
      <w:pPr>
        <w:spacing w:before="0" w:beforeAutospacing="0" w:after="0" w:afterAutospacing="0"/>
        <w:contextualSpacing/>
        <w:rPr>
          <w:color w:val="auto"/>
        </w:rPr>
      </w:pPr>
      <w:r>
        <w:rPr>
          <w:color w:val="auto"/>
        </w:rPr>
        <w:t>L'analyse de l'état actuel du bâtiment est résumée dans un rapport.</w:t>
      </w:r>
    </w:p>
    <w:p w14:paraId="01D3BC0D" w14:textId="0E868853" w:rsidR="003A23F6" w:rsidRDefault="00607951">
      <w:pPr>
        <w:rPr>
          <w:color w:val="auto"/>
        </w:rPr>
      </w:pPr>
      <w:r>
        <w:rPr>
          <w:color w:val="auto"/>
        </w:rPr>
        <w:t xml:space="preserve">Ce rapport servira de point de départ pour élaborer les feuilles de route de rénovation présentées au </w:t>
      </w:r>
      <w:r>
        <w:rPr>
          <w:color w:val="auto"/>
          <w:highlight w:val="yellow"/>
        </w:rPr>
        <w:t>Chapitre 5.3</w:t>
      </w:r>
      <w:r>
        <w:rPr>
          <w:color w:val="auto"/>
        </w:rPr>
        <w:t>.</w:t>
      </w:r>
    </w:p>
    <w:p w14:paraId="1361B99C" w14:textId="271A4CD2" w:rsidR="003A23F6" w:rsidRDefault="00607951">
      <w:pPr>
        <w:suppressAutoHyphens w:val="0"/>
        <w:spacing w:before="0" w:beforeAutospacing="0" w:after="160" w:afterAutospacing="0" w:line="259" w:lineRule="auto"/>
        <w:rPr>
          <w:rFonts w:eastAsiaTheme="majorEastAsia" w:cs="Open Sans"/>
          <w:b/>
          <w:color w:val="2E74B5" w:themeColor="accent1" w:themeShade="BF"/>
          <w:sz w:val="28"/>
        </w:rPr>
      </w:pPr>
      <w:r>
        <w:br w:type="page"/>
      </w:r>
    </w:p>
    <w:p w14:paraId="520EC101" w14:textId="19DE735A" w:rsidR="003A23F6" w:rsidRDefault="00607951">
      <w:pPr>
        <w:pStyle w:val="Titre2"/>
        <w:rPr>
          <w:color w:val="auto"/>
        </w:rPr>
      </w:pPr>
      <w:bookmarkStart w:id="41" w:name="_Ref497746397"/>
      <w:bookmarkStart w:id="42" w:name="_Toc535364595"/>
      <w:r>
        <w:rPr>
          <w:color w:val="auto"/>
        </w:rPr>
        <w:lastRenderedPageBreak/>
        <w:t>Conception des feuilles de route de rénovation</w:t>
      </w:r>
      <w:bookmarkEnd w:id="41"/>
      <w:bookmarkEnd w:id="42"/>
    </w:p>
    <w:p w14:paraId="56155018" w14:textId="051CE7A8" w:rsidR="003A23F6" w:rsidRDefault="00607951">
      <w:pPr>
        <w:pStyle w:val="Titre3"/>
        <w:rPr>
          <w:color w:val="auto"/>
        </w:rPr>
      </w:pPr>
      <w:bookmarkStart w:id="43" w:name="_Toc535364596"/>
      <w:r>
        <w:rPr>
          <w:color w:val="auto"/>
        </w:rPr>
        <w:t>Général</w:t>
      </w:r>
      <w:bookmarkEnd w:id="43"/>
    </w:p>
    <w:p w14:paraId="777BE15C" w14:textId="31245130" w:rsidR="003A23F6" w:rsidRDefault="00607951">
      <w:pPr>
        <w:rPr>
          <w:color w:val="auto"/>
        </w:rPr>
      </w:pPr>
      <w:r>
        <w:rPr>
          <w:color w:val="auto"/>
        </w:rPr>
        <w:t>La feuille de route pour la rénovation vise principalement à proposer des solutions aux goulets d'étranglement identifiés.</w:t>
      </w:r>
    </w:p>
    <w:p w14:paraId="7F4F3945" w14:textId="75BABE12" w:rsidR="003A23F6" w:rsidRDefault="00607951">
      <w:pPr>
        <w:rPr>
          <w:color w:val="auto"/>
        </w:rPr>
      </w:pPr>
      <w:r>
        <w:rPr>
          <w:color w:val="auto"/>
        </w:rPr>
        <w:t xml:space="preserve">Trois feuilles de route différentes seront conçues. Celles ne seront pas nécessairement totalement différentes, la principale différence entre les scénarios est le résultat recherché : </w:t>
      </w:r>
    </w:p>
    <w:p w14:paraId="4A069FA8" w14:textId="0E6FD202" w:rsidR="003A23F6" w:rsidRDefault="00607951">
      <w:pPr>
        <w:pStyle w:val="Paragraphedeliste"/>
        <w:numPr>
          <w:ilvl w:val="0"/>
          <w:numId w:val="21"/>
        </w:numPr>
        <w:rPr>
          <w:color w:val="auto"/>
        </w:rPr>
      </w:pPr>
      <w:r>
        <w:rPr>
          <w:b/>
          <w:color w:val="auto"/>
        </w:rPr>
        <w:t>Scénario « statu quo » (scénario SQ) :</w:t>
      </w:r>
      <w:r>
        <w:rPr>
          <w:color w:val="auto"/>
        </w:rPr>
        <w:t xml:space="preserve"> celui-ci répertorie les mesures, les investissements de remplacement et les investissements requis par la loi nécessaires au cours des 20 prochaines années. Cela correspond à l'élaboration d'un plan à long terme durable pour les investissements de remplacement strictement nécessaires dans le bâtiment, et ce indépendamment de la rénovation énergétique globale.</w:t>
      </w:r>
    </w:p>
    <w:p w14:paraId="4A160306" w14:textId="7BBDE4FE" w:rsidR="003A23F6" w:rsidRDefault="00607951">
      <w:pPr>
        <w:pStyle w:val="Paragraphedeliste"/>
        <w:numPr>
          <w:ilvl w:val="0"/>
          <w:numId w:val="21"/>
        </w:numPr>
        <w:rPr>
          <w:b/>
          <w:color w:val="auto"/>
        </w:rPr>
      </w:pPr>
      <w:r>
        <w:rPr>
          <w:b/>
          <w:color w:val="auto"/>
        </w:rPr>
        <w:t>Deux scénarios de feuille de route pour la rénovation (E60 et E90</w:t>
      </w:r>
      <w:r>
        <w:rPr>
          <w:color w:val="auto"/>
        </w:rPr>
        <w:t xml:space="preserve">  ) : une rénovation énergétique est davantage approfondie : la performance énergétique et la qualité de vie du bâtiment seront améliorées. Les investissements de remplacement et les travaux de rénovation nécessaires sont associés à des mesures d'efficacité énergétique. </w:t>
      </w:r>
    </w:p>
    <w:p w14:paraId="397BFF0D" w14:textId="6CA40C7F" w:rsidR="003A23F6" w:rsidRDefault="00607951">
      <w:pPr>
        <w:rPr>
          <w:color w:val="auto"/>
        </w:rPr>
      </w:pPr>
      <w:r>
        <w:rPr>
          <w:color w:val="auto"/>
        </w:rPr>
        <w:t>Cet audit du Plan directeur vise également à estimer le coût réel de l’utilisation du bâtiment, c'est-à-dire les coûts directs tels que les investissements nécessaires, mais également les coûts indirects tels que le coût de la consommation d’énergie et les coûts de maintenance annuels. Après tout, des investissements plus élevés entraînent généralement une réduction des coûts de maintenance.</w:t>
      </w:r>
    </w:p>
    <w:p w14:paraId="46BC2065" w14:textId="245491BE" w:rsidR="003A23F6" w:rsidRDefault="00607951">
      <w:pPr>
        <w:contextualSpacing/>
        <w:rPr>
          <w:color w:val="auto"/>
        </w:rPr>
      </w:pPr>
      <w:r>
        <w:rPr>
          <w:color w:val="auto"/>
        </w:rPr>
        <w:t>Ce coût réel, ou « Coût total de possession » (CTP), constitue par ailleurs une analyse du coût du cycle de vie dans la mesure où l'ensemble des coûts supportés pendant la durée de vie économique d'un bâtiment y sont représentés, en plus du coût des investissements. Le CTP (calculé sur 20 ans) est calculé en fonction des différents scénarios.</w:t>
      </w:r>
    </w:p>
    <w:p w14:paraId="12C3B64C" w14:textId="13442CEB" w:rsidR="003A23F6" w:rsidRDefault="003A23F6">
      <w:pPr>
        <w:rPr>
          <w:color w:val="auto"/>
        </w:rPr>
      </w:pPr>
    </w:p>
    <w:p w14:paraId="0F923D36" w14:textId="56A8A7B0" w:rsidR="003A23F6" w:rsidRDefault="00607951">
      <w:pPr>
        <w:rPr>
          <w:color w:val="auto"/>
        </w:rPr>
      </w:pPr>
      <w:r>
        <w:rPr>
          <w:color w:val="auto"/>
        </w:rPr>
        <w:t>Les investissements visant à améliorer le niveau de consommation énergétique et la qualité de vie du bâtiment constitueront une valeur ajoutée à la valeur immobilière du bâtiment après sa rénovation. Dans la comparaison des différents scénarios, cette valeur ajoutée après rénovation représentera un élément crucial.</w:t>
      </w:r>
    </w:p>
    <w:tbl>
      <w:tblPr>
        <w:tblStyle w:val="Grilledutableau"/>
        <w:tblW w:w="0" w:type="auto"/>
        <w:shd w:val="clear" w:color="auto" w:fill="D9D9D9" w:themeFill="background1" w:themeFillShade="D9"/>
        <w:tblLook w:val="04A0" w:firstRow="1" w:lastRow="0" w:firstColumn="1" w:lastColumn="0" w:noHBand="0" w:noVBand="1"/>
      </w:tblPr>
      <w:tblGrid>
        <w:gridCol w:w="9212"/>
      </w:tblGrid>
      <w:tr w:rsidR="003A23F6" w14:paraId="5F6F0FAE" w14:textId="77777777">
        <w:tc>
          <w:tcPr>
            <w:tcW w:w="9212" w:type="dxa"/>
            <w:shd w:val="clear" w:color="auto" w:fill="D9D9D9" w:themeFill="background1" w:themeFillShade="D9"/>
          </w:tcPr>
          <w:p w14:paraId="7DD13F1C" w14:textId="68FA746C" w:rsidR="003A23F6" w:rsidRDefault="00607951">
            <w:pPr>
              <w:rPr>
                <w:color w:val="auto"/>
              </w:rPr>
            </w:pPr>
            <w:r>
              <w:rPr>
                <w:color w:val="auto"/>
              </w:rPr>
              <w:t>Les scénarios suivants sont basés sur les plans disponibles et les mesures effectuées lors de la visite du site.</w:t>
            </w:r>
          </w:p>
        </w:tc>
      </w:tr>
    </w:tbl>
    <w:p w14:paraId="00BD0C65" w14:textId="7D35C336" w:rsidR="003A23F6" w:rsidRDefault="00607951">
      <w:pPr>
        <w:pStyle w:val="Titre3"/>
        <w:rPr>
          <w:color w:val="auto"/>
        </w:rPr>
      </w:pPr>
      <w:bookmarkStart w:id="44" w:name="_Toc535364597"/>
      <w:r>
        <w:rPr>
          <w:color w:val="auto"/>
        </w:rPr>
        <w:t>Scénario SQ : défauts et investissements de remplacement</w:t>
      </w:r>
      <w:bookmarkEnd w:id="44"/>
    </w:p>
    <w:p w14:paraId="606A5C3A" w14:textId="277C9E12" w:rsidR="003A23F6" w:rsidRDefault="00607951">
      <w:pPr>
        <w:rPr>
          <w:color w:val="auto"/>
        </w:rPr>
      </w:pPr>
      <w:r>
        <w:rPr>
          <w:color w:val="auto"/>
        </w:rPr>
        <w:t>Les aspects suivants constituent des investissements nécessaires dans le Plan pluriannuel durable du bâtiment.</w:t>
      </w:r>
    </w:p>
    <w:p w14:paraId="324F9A6E" w14:textId="6D2837D8" w:rsidR="003A23F6" w:rsidRDefault="00607951">
      <w:pPr>
        <w:pStyle w:val="Paragraphedeliste"/>
        <w:numPr>
          <w:ilvl w:val="0"/>
          <w:numId w:val="22"/>
        </w:numPr>
        <w:rPr>
          <w:color w:val="auto"/>
        </w:rPr>
      </w:pPr>
      <w:r>
        <w:rPr>
          <w:color w:val="auto"/>
        </w:rPr>
        <w:t xml:space="preserve">La durée de </w:t>
      </w:r>
      <w:r>
        <w:rPr>
          <w:b/>
          <w:color w:val="auto"/>
        </w:rPr>
        <w:t>vie technique résiduelle</w:t>
      </w:r>
      <w:r>
        <w:rPr>
          <w:color w:val="auto"/>
        </w:rPr>
        <w:t xml:space="preserve"> basée sur l'année d'installation de l'élément de construction et l'inspection du vieillissement de ces éléments : les investissements de remplacement qui seront nécessaires dans les 20 prochaines années doivent être répertoriés.</w:t>
      </w:r>
    </w:p>
    <w:p w14:paraId="3E3EBFC3" w14:textId="3AF35879" w:rsidR="003A23F6" w:rsidRDefault="00607951">
      <w:pPr>
        <w:pStyle w:val="Paragraphedeliste"/>
        <w:numPr>
          <w:ilvl w:val="0"/>
          <w:numId w:val="22"/>
        </w:numPr>
        <w:rPr>
          <w:color w:val="auto"/>
        </w:rPr>
      </w:pPr>
      <w:r>
        <w:rPr>
          <w:color w:val="auto"/>
        </w:rPr>
        <w:t xml:space="preserve">Une solution aux </w:t>
      </w:r>
      <w:r>
        <w:rPr>
          <w:b/>
          <w:color w:val="auto"/>
        </w:rPr>
        <w:t>défauts identifiés dans l'état actuel</w:t>
      </w:r>
      <w:r>
        <w:rPr>
          <w:color w:val="auto"/>
        </w:rPr>
        <w:t xml:space="preserve"> du bâtiment doit être proposée.</w:t>
      </w:r>
    </w:p>
    <w:p w14:paraId="6BAD2285" w14:textId="4F473157" w:rsidR="003A23F6" w:rsidRDefault="00607951">
      <w:pPr>
        <w:pStyle w:val="Paragraphedeliste"/>
        <w:numPr>
          <w:ilvl w:val="0"/>
          <w:numId w:val="22"/>
        </w:numPr>
        <w:rPr>
          <w:color w:val="auto"/>
        </w:rPr>
      </w:pPr>
      <w:r>
        <w:rPr>
          <w:color w:val="auto"/>
        </w:rPr>
        <w:t>Les investissements nécessaires pour satisfaire aux exigences légales, par exemple :</w:t>
      </w:r>
    </w:p>
    <w:p w14:paraId="0FD49D59" w14:textId="37E14F1B" w:rsidR="003A23F6" w:rsidRDefault="00607951">
      <w:pPr>
        <w:pStyle w:val="Paragraphedeliste"/>
        <w:numPr>
          <w:ilvl w:val="1"/>
          <w:numId w:val="22"/>
        </w:numPr>
        <w:rPr>
          <w:color w:val="auto"/>
        </w:rPr>
      </w:pPr>
      <w:r>
        <w:rPr>
          <w:color w:val="auto"/>
        </w:rPr>
        <w:t>Normes liées à l'isolation de la toiture</w:t>
      </w:r>
    </w:p>
    <w:p w14:paraId="6191E222" w14:textId="405738BB" w:rsidR="003A23F6" w:rsidRDefault="00607951">
      <w:pPr>
        <w:pStyle w:val="Paragraphedeliste"/>
        <w:numPr>
          <w:ilvl w:val="1"/>
          <w:numId w:val="22"/>
        </w:numPr>
        <w:rPr>
          <w:color w:val="auto"/>
        </w:rPr>
      </w:pPr>
      <w:r>
        <w:rPr>
          <w:color w:val="auto"/>
        </w:rPr>
        <w:t>Normes concernant le double vitrage</w:t>
      </w:r>
    </w:p>
    <w:p w14:paraId="44197639" w14:textId="371011AE" w:rsidR="003A23F6" w:rsidRDefault="00607951">
      <w:pPr>
        <w:pStyle w:val="Paragraphedeliste"/>
        <w:numPr>
          <w:ilvl w:val="1"/>
          <w:numId w:val="22"/>
        </w:numPr>
        <w:rPr>
          <w:color w:val="auto"/>
        </w:rPr>
      </w:pPr>
      <w:r>
        <w:rPr>
          <w:color w:val="auto"/>
        </w:rPr>
        <w:t>…</w:t>
      </w:r>
    </w:p>
    <w:p w14:paraId="6E80AAE8" w14:textId="4BAD8018" w:rsidR="003A23F6" w:rsidRDefault="00607951">
      <w:pPr>
        <w:pStyle w:val="Titre3"/>
        <w:rPr>
          <w:rFonts w:eastAsia="Times New Roman"/>
          <w:color w:val="auto"/>
        </w:rPr>
      </w:pPr>
      <w:bookmarkStart w:id="45" w:name="_Toc535364598"/>
      <w:r>
        <w:rPr>
          <w:rFonts w:eastAsia="Times New Roman"/>
          <w:color w:val="auto"/>
        </w:rPr>
        <w:lastRenderedPageBreak/>
        <w:t>Feuille de route pour la rénovation énergétique selon deux scénarios : E90-E60</w:t>
      </w:r>
      <w:bookmarkEnd w:id="45"/>
    </w:p>
    <w:p w14:paraId="17F2AB41" w14:textId="1DC8A04A" w:rsidR="003A23F6" w:rsidRDefault="00607951">
      <w:pPr>
        <w:spacing w:before="0" w:beforeAutospacing="0" w:after="0" w:afterAutospacing="0"/>
        <w:contextualSpacing/>
        <w:rPr>
          <w:color w:val="auto"/>
        </w:rPr>
      </w:pPr>
      <w:r>
        <w:rPr>
          <w:color w:val="auto"/>
        </w:rPr>
        <w:t>Outre les mesures définies dans le scénario SQ, des travaux de maintenance majeurs ou des travaux d'amélioration peuvent améliorer considérablement l'efficacité énergétique du bâtiment ou de ses éléments constitutifs. Ex. : lors de la rénovation de murs extérieurs, de façades et de toits, des travaux d'isolation doivent être envisagés. Il est essentiel de respecter les exigences (Chapitre 4) et d'envisager des concepts innovants dès que cela est possible.</w:t>
      </w:r>
    </w:p>
    <w:p w14:paraId="28118E12" w14:textId="77777777" w:rsidR="003A23F6" w:rsidRDefault="003A23F6">
      <w:pPr>
        <w:spacing w:before="0" w:beforeAutospacing="0" w:after="0" w:afterAutospacing="0"/>
        <w:contextualSpacing/>
        <w:rPr>
          <w:color w:val="auto"/>
        </w:rPr>
      </w:pPr>
    </w:p>
    <w:p w14:paraId="62B39CA7" w14:textId="5AB9E498" w:rsidR="003A23F6" w:rsidRDefault="00607951">
      <w:pPr>
        <w:spacing w:before="0" w:beforeAutospacing="0" w:after="0" w:afterAutospacing="0"/>
        <w:contextualSpacing/>
        <w:rPr>
          <w:color w:val="auto"/>
        </w:rPr>
      </w:pPr>
      <w:r>
        <w:rPr>
          <w:color w:val="auto"/>
        </w:rPr>
        <w:t>En regroupant dès le départ les actions nécessaires dans un Plan directeur intégré, il est possible d'éviter les effets de blocage dans la mise en œuvre ultérieure de la feuille de route de rénovation. Cette feuille de route montre en quoi les différentes mesures s'influencent les unes les autres, et comment elles doivent être alignées.</w:t>
      </w:r>
    </w:p>
    <w:p w14:paraId="41203E95" w14:textId="77777777" w:rsidR="003A23F6" w:rsidRDefault="003A23F6">
      <w:pPr>
        <w:spacing w:before="0" w:beforeAutospacing="0" w:after="0" w:afterAutospacing="0"/>
        <w:contextualSpacing/>
        <w:rPr>
          <w:color w:val="auto"/>
        </w:rPr>
      </w:pPr>
    </w:p>
    <w:p w14:paraId="70BFE0D7" w14:textId="410B858C" w:rsidR="003A23F6" w:rsidRDefault="00607951">
      <w:pPr>
        <w:spacing w:before="0" w:beforeAutospacing="0" w:after="0" w:afterAutospacing="0"/>
        <w:contextualSpacing/>
        <w:rPr>
          <w:color w:val="auto"/>
        </w:rPr>
      </w:pPr>
      <w:r>
        <w:rPr>
          <w:color w:val="auto"/>
        </w:rPr>
        <w:t>Cette approche intégrée permet de réduire les coûts du projet et de réduire l'impact des travaux de construction. Ex. : les ponts thermiques entre les fenêtres existantes et la façade peuvent être plus facilement comblés en associant le remplacement des fenêtres et l'isolation de la façade.</w:t>
      </w:r>
    </w:p>
    <w:p w14:paraId="03D23D99" w14:textId="77777777" w:rsidR="003A23F6" w:rsidRDefault="003A23F6">
      <w:pPr>
        <w:spacing w:before="0" w:beforeAutospacing="0" w:after="0" w:afterAutospacing="0"/>
        <w:contextualSpacing/>
        <w:rPr>
          <w:color w:val="auto"/>
        </w:rPr>
      </w:pPr>
    </w:p>
    <w:p w14:paraId="5FB605A0" w14:textId="30D7E7CC" w:rsidR="003A23F6" w:rsidRDefault="00607951">
      <w:pPr>
        <w:pStyle w:val="Titre3"/>
        <w:rPr>
          <w:color w:val="auto"/>
        </w:rPr>
      </w:pPr>
      <w:bookmarkStart w:id="46" w:name="_Toc535364599"/>
      <w:r>
        <w:rPr>
          <w:color w:val="auto"/>
        </w:rPr>
        <w:t>Rapport par scénario</w:t>
      </w:r>
      <w:bookmarkEnd w:id="46"/>
    </w:p>
    <w:p w14:paraId="7F2E7342" w14:textId="34089C45" w:rsidR="003A23F6" w:rsidRDefault="00607951">
      <w:pPr>
        <w:spacing w:before="0" w:beforeAutospacing="0" w:after="0" w:afterAutospacing="0"/>
        <w:contextualSpacing/>
        <w:rPr>
          <w:color w:val="auto"/>
        </w:rPr>
      </w:pPr>
      <w:r>
        <w:rPr>
          <w:color w:val="auto"/>
        </w:rPr>
        <w:t>Pour chaque scénario (SQ-E90-E60), un aperçu clair des mesures nécessaires est fourni.</w:t>
      </w:r>
    </w:p>
    <w:p w14:paraId="298F5531" w14:textId="77777777" w:rsidR="003A23F6" w:rsidRDefault="003A23F6">
      <w:pPr>
        <w:spacing w:before="0" w:beforeAutospacing="0" w:after="0" w:afterAutospacing="0"/>
        <w:contextualSpacing/>
        <w:rPr>
          <w:color w:val="auto"/>
        </w:rPr>
      </w:pPr>
    </w:p>
    <w:tbl>
      <w:tblPr>
        <w:tblStyle w:val="Grilledutableau"/>
        <w:tblW w:w="0" w:type="auto"/>
        <w:tblLook w:val="04A0" w:firstRow="1" w:lastRow="0" w:firstColumn="1" w:lastColumn="0" w:noHBand="0" w:noVBand="1"/>
      </w:tblPr>
      <w:tblGrid>
        <w:gridCol w:w="2518"/>
        <w:gridCol w:w="1843"/>
        <w:gridCol w:w="1745"/>
        <w:gridCol w:w="1515"/>
        <w:gridCol w:w="1667"/>
      </w:tblGrid>
      <w:tr w:rsidR="003A23F6" w14:paraId="728B3E7E" w14:textId="4F4A4F48">
        <w:trPr>
          <w:trHeight w:val="603"/>
          <w:tblHeader/>
        </w:trPr>
        <w:tc>
          <w:tcPr>
            <w:tcW w:w="2518" w:type="dxa"/>
            <w:shd w:val="pct10" w:color="auto" w:fill="auto"/>
            <w:vAlign w:val="center"/>
          </w:tcPr>
          <w:p w14:paraId="3AE3AB4F" w14:textId="0C881DE8" w:rsidR="003A23F6" w:rsidRDefault="00607951">
            <w:pPr>
              <w:jc w:val="center"/>
            </w:pPr>
            <w:r>
              <w:t>Feuille de route de la rénovation</w:t>
            </w:r>
          </w:p>
        </w:tc>
        <w:tc>
          <w:tcPr>
            <w:tcW w:w="1843" w:type="dxa"/>
            <w:shd w:val="pct10" w:color="auto" w:fill="auto"/>
            <w:vAlign w:val="center"/>
          </w:tcPr>
          <w:p w14:paraId="4B2FB9CF" w14:textId="7D00F3AA" w:rsidR="003A23F6" w:rsidRDefault="00607951">
            <w:pPr>
              <w:jc w:val="center"/>
            </w:pPr>
            <w:r>
              <w:t>Mesures</w:t>
            </w:r>
          </w:p>
        </w:tc>
        <w:tc>
          <w:tcPr>
            <w:tcW w:w="1745" w:type="dxa"/>
            <w:shd w:val="pct10" w:color="auto" w:fill="auto"/>
            <w:vAlign w:val="center"/>
          </w:tcPr>
          <w:p w14:paraId="00F81850" w14:textId="1E70E6AD" w:rsidR="003A23F6" w:rsidRDefault="00607951">
            <w:pPr>
              <w:jc w:val="center"/>
            </w:pPr>
            <w:r>
              <w:t xml:space="preserve">Impact sur la CE </w:t>
            </w:r>
          </w:p>
        </w:tc>
        <w:tc>
          <w:tcPr>
            <w:tcW w:w="1515" w:type="dxa"/>
            <w:shd w:val="pct10" w:color="auto" w:fill="auto"/>
            <w:vAlign w:val="center"/>
          </w:tcPr>
          <w:p w14:paraId="48C96DEF" w14:textId="7FF13956" w:rsidR="003A23F6" w:rsidRDefault="00607951">
            <w:pPr>
              <w:jc w:val="center"/>
            </w:pPr>
            <w:r>
              <w:t>Réduction de la CE (% et €)</w:t>
            </w:r>
          </w:p>
        </w:tc>
        <w:tc>
          <w:tcPr>
            <w:tcW w:w="1667" w:type="dxa"/>
            <w:shd w:val="pct10" w:color="auto" w:fill="auto"/>
            <w:vAlign w:val="center"/>
          </w:tcPr>
          <w:p w14:paraId="70D04B27" w14:textId="63D655F5" w:rsidR="003A23F6" w:rsidRDefault="00607951">
            <w:pPr>
              <w:jc w:val="center"/>
            </w:pPr>
            <w:r>
              <w:t xml:space="preserve">Investissement (€) </w:t>
            </w:r>
          </w:p>
        </w:tc>
      </w:tr>
      <w:tr w:rsidR="003A23F6" w14:paraId="1C6B6C4B" w14:textId="01E01ABF">
        <w:trPr>
          <w:tblHeader/>
        </w:trPr>
        <w:tc>
          <w:tcPr>
            <w:tcW w:w="2518" w:type="dxa"/>
          </w:tcPr>
          <w:p w14:paraId="62E956D1" w14:textId="77777777" w:rsidR="003A23F6" w:rsidRDefault="003A23F6">
            <w:pPr>
              <w:spacing w:before="0" w:beforeAutospacing="0" w:after="0" w:afterAutospacing="0"/>
              <w:rPr>
                <w:sz w:val="16"/>
              </w:rPr>
            </w:pPr>
          </w:p>
          <w:p w14:paraId="2CB4711C" w14:textId="77777777" w:rsidR="003A23F6" w:rsidRDefault="00607951">
            <w:pPr>
              <w:spacing w:before="0" w:beforeAutospacing="0" w:after="0" w:afterAutospacing="0"/>
              <w:jc w:val="center"/>
            </w:pPr>
            <w:r>
              <w:rPr>
                <w:noProof/>
                <w:lang w:eastAsia="fr-FR"/>
              </w:rPr>
              <w:drawing>
                <wp:inline distT="0" distB="0" distL="0" distR="0" wp14:anchorId="4F532509" wp14:editId="43C09FD6">
                  <wp:extent cx="786765" cy="109156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6765" cy="1091565"/>
                          </a:xfrm>
                          <a:prstGeom prst="rect">
                            <a:avLst/>
                          </a:prstGeom>
                          <a:noFill/>
                        </pic:spPr>
                      </pic:pic>
                    </a:graphicData>
                  </a:graphic>
                </wp:inline>
              </w:drawing>
            </w:r>
          </w:p>
          <w:p w14:paraId="54C93AFC" w14:textId="77777777" w:rsidR="003A23F6" w:rsidRDefault="003A23F6">
            <w:pPr>
              <w:spacing w:before="0" w:beforeAutospacing="0" w:after="0" w:afterAutospacing="0"/>
              <w:jc w:val="center"/>
              <w:rPr>
                <w:sz w:val="16"/>
              </w:rPr>
            </w:pPr>
          </w:p>
          <w:p w14:paraId="0952A05C" w14:textId="639251E3" w:rsidR="003A23F6" w:rsidRDefault="00607951">
            <w:pPr>
              <w:spacing w:before="0" w:beforeAutospacing="0" w:after="0" w:afterAutospacing="0"/>
            </w:pPr>
            <w:r>
              <w:t>+ infrastructure de base</w:t>
            </w:r>
          </w:p>
          <w:p w14:paraId="21640934" w14:textId="1096EEC4" w:rsidR="003A23F6" w:rsidRDefault="003A23F6">
            <w:pPr>
              <w:spacing w:before="0" w:beforeAutospacing="0" w:after="0" w:afterAutospacing="0"/>
            </w:pPr>
          </w:p>
        </w:tc>
        <w:tc>
          <w:tcPr>
            <w:tcW w:w="1843" w:type="dxa"/>
          </w:tcPr>
          <w:p w14:paraId="15C1D50D" w14:textId="0CE17C6B" w:rsidR="003A23F6" w:rsidRDefault="003A23F6">
            <w:pPr>
              <w:pStyle w:val="Paragraphedeliste"/>
              <w:spacing w:before="0" w:beforeAutospacing="0" w:after="0" w:afterAutospacing="0"/>
              <w:ind w:left="360"/>
            </w:pPr>
          </w:p>
        </w:tc>
        <w:tc>
          <w:tcPr>
            <w:tcW w:w="1745" w:type="dxa"/>
          </w:tcPr>
          <w:p w14:paraId="4817204D" w14:textId="77777777" w:rsidR="003A23F6" w:rsidRDefault="003A23F6">
            <w:pPr>
              <w:spacing w:before="0" w:beforeAutospacing="0" w:after="0" w:afterAutospacing="0"/>
            </w:pPr>
          </w:p>
        </w:tc>
        <w:tc>
          <w:tcPr>
            <w:tcW w:w="1515" w:type="dxa"/>
          </w:tcPr>
          <w:p w14:paraId="3A3EF5E0" w14:textId="77777777" w:rsidR="003A23F6" w:rsidRDefault="003A23F6">
            <w:pPr>
              <w:spacing w:before="0" w:beforeAutospacing="0" w:after="0" w:afterAutospacing="0"/>
            </w:pPr>
          </w:p>
        </w:tc>
        <w:tc>
          <w:tcPr>
            <w:tcW w:w="1667" w:type="dxa"/>
          </w:tcPr>
          <w:p w14:paraId="60BFF36C" w14:textId="77777777" w:rsidR="003A23F6" w:rsidRDefault="003A23F6">
            <w:pPr>
              <w:spacing w:before="0" w:beforeAutospacing="0" w:after="0" w:afterAutospacing="0"/>
            </w:pPr>
          </w:p>
          <w:p w14:paraId="1567A62A" w14:textId="470BD90F" w:rsidR="003A23F6" w:rsidRDefault="003A23F6">
            <w:pPr>
              <w:spacing w:before="0" w:beforeAutospacing="0" w:after="0" w:afterAutospacing="0"/>
            </w:pPr>
          </w:p>
          <w:p w14:paraId="0D6EC35E" w14:textId="424A69D2" w:rsidR="003A23F6" w:rsidRDefault="003A23F6">
            <w:pPr>
              <w:spacing w:before="0" w:beforeAutospacing="0" w:after="0" w:afterAutospacing="0"/>
            </w:pPr>
          </w:p>
        </w:tc>
      </w:tr>
      <w:tr w:rsidR="003A23F6" w14:paraId="5D0FCAD4" w14:textId="6D49A68B">
        <w:trPr>
          <w:trHeight w:val="363"/>
          <w:tblHeader/>
        </w:trPr>
        <w:tc>
          <w:tcPr>
            <w:tcW w:w="2518" w:type="dxa"/>
          </w:tcPr>
          <w:p w14:paraId="60262B85" w14:textId="7097CA11" w:rsidR="003A23F6" w:rsidRDefault="00607951">
            <w:pPr>
              <w:spacing w:before="0" w:beforeAutospacing="0" w:after="0" w:afterAutospacing="0"/>
            </w:pPr>
            <w:r>
              <w:t>Coût total de l'investissement</w:t>
            </w:r>
          </w:p>
        </w:tc>
        <w:tc>
          <w:tcPr>
            <w:tcW w:w="6770" w:type="dxa"/>
            <w:gridSpan w:val="4"/>
          </w:tcPr>
          <w:p w14:paraId="3D871895" w14:textId="77777777" w:rsidR="003A23F6" w:rsidRDefault="003A23F6">
            <w:pPr>
              <w:spacing w:before="0" w:beforeAutospacing="0" w:after="0" w:afterAutospacing="0"/>
            </w:pPr>
          </w:p>
        </w:tc>
      </w:tr>
      <w:tr w:rsidR="003A23F6" w14:paraId="35463B67" w14:textId="02C6F02A">
        <w:trPr>
          <w:trHeight w:val="410"/>
          <w:tblHeader/>
        </w:trPr>
        <w:tc>
          <w:tcPr>
            <w:tcW w:w="2518" w:type="dxa"/>
          </w:tcPr>
          <w:p w14:paraId="41E509C5" w14:textId="268403F9" w:rsidR="003A23F6" w:rsidRDefault="00607951">
            <w:r>
              <w:t xml:space="preserve">Réduction annuelle d'énergie </w:t>
            </w:r>
          </w:p>
        </w:tc>
        <w:tc>
          <w:tcPr>
            <w:tcW w:w="6770" w:type="dxa"/>
            <w:gridSpan w:val="4"/>
          </w:tcPr>
          <w:p w14:paraId="24F81B2E" w14:textId="77777777" w:rsidR="003A23F6" w:rsidRDefault="003A23F6"/>
        </w:tc>
      </w:tr>
      <w:tr w:rsidR="003A23F6" w14:paraId="6F46D42E" w14:textId="5D3775B9">
        <w:trPr>
          <w:tblHeader/>
        </w:trPr>
        <w:tc>
          <w:tcPr>
            <w:tcW w:w="2518" w:type="dxa"/>
          </w:tcPr>
          <w:p w14:paraId="6261AD9E" w14:textId="2C73C852" w:rsidR="003A23F6" w:rsidRDefault="00607951">
            <w:r>
              <w:t>Coût total de possession</w:t>
            </w:r>
            <w:r>
              <w:br/>
              <w:t>(20 ans)</w:t>
            </w:r>
          </w:p>
        </w:tc>
        <w:tc>
          <w:tcPr>
            <w:tcW w:w="6770" w:type="dxa"/>
            <w:gridSpan w:val="4"/>
          </w:tcPr>
          <w:p w14:paraId="33AC2C06" w14:textId="77777777" w:rsidR="003A23F6" w:rsidRDefault="003A23F6"/>
        </w:tc>
      </w:tr>
      <w:tr w:rsidR="003A23F6" w14:paraId="765D225E" w14:textId="77777777">
        <w:trPr>
          <w:tblHeader/>
        </w:trPr>
        <w:tc>
          <w:tcPr>
            <w:tcW w:w="2518" w:type="dxa"/>
          </w:tcPr>
          <w:p w14:paraId="0DEA65A4" w14:textId="4C9DAD01" w:rsidR="003A23F6" w:rsidRDefault="00607951">
            <w:r>
              <w:t>Valeur de la propriété avant investissement *</w:t>
            </w:r>
          </w:p>
        </w:tc>
        <w:tc>
          <w:tcPr>
            <w:tcW w:w="6770" w:type="dxa"/>
            <w:gridSpan w:val="4"/>
          </w:tcPr>
          <w:p w14:paraId="67FD2ABA" w14:textId="77777777" w:rsidR="003A23F6" w:rsidRDefault="003A23F6"/>
        </w:tc>
      </w:tr>
      <w:tr w:rsidR="003A23F6" w14:paraId="27A71165" w14:textId="6F21B8A5">
        <w:trPr>
          <w:tblHeader/>
        </w:trPr>
        <w:tc>
          <w:tcPr>
            <w:tcW w:w="2518" w:type="dxa"/>
          </w:tcPr>
          <w:p w14:paraId="0B46E565" w14:textId="6BCFA3BB" w:rsidR="003A23F6" w:rsidRDefault="00607951">
            <w:r>
              <w:t>Valeur de la propriété après investissement **</w:t>
            </w:r>
          </w:p>
        </w:tc>
        <w:tc>
          <w:tcPr>
            <w:tcW w:w="6770" w:type="dxa"/>
            <w:gridSpan w:val="4"/>
          </w:tcPr>
          <w:p w14:paraId="7BB5834E" w14:textId="77777777" w:rsidR="003A23F6" w:rsidRDefault="003A23F6"/>
        </w:tc>
      </w:tr>
    </w:tbl>
    <w:p w14:paraId="67676C0F" w14:textId="17C93CD7" w:rsidR="003A23F6" w:rsidRDefault="00607951">
      <w:pPr>
        <w:rPr>
          <w:color w:val="auto"/>
        </w:rPr>
      </w:pPr>
      <w:r>
        <w:rPr>
          <w:color w:val="auto"/>
        </w:rPr>
        <w:t>* Valeur actuelle de la propriété</w:t>
      </w:r>
    </w:p>
    <w:p w14:paraId="7964C72C" w14:textId="1E2FB9FB" w:rsidR="003A23F6" w:rsidRDefault="00607951">
      <w:pPr>
        <w:rPr>
          <w:color w:val="auto"/>
        </w:rPr>
      </w:pPr>
      <w:r>
        <w:rPr>
          <w:color w:val="auto"/>
        </w:rPr>
        <w:t>** Valeur de la copropriété dans les environs immédiats et ayant été récemment rénovée, en tenant compte des réductions de CE selon les scénarios E90 ou E60</w:t>
      </w:r>
    </w:p>
    <w:p w14:paraId="50CAF6FE" w14:textId="27FE9CAA" w:rsidR="003A23F6" w:rsidRDefault="00607951">
      <w:pPr>
        <w:rPr>
          <w:color w:val="auto"/>
        </w:rPr>
      </w:pPr>
      <w:r>
        <w:rPr>
          <w:color w:val="auto"/>
        </w:rPr>
        <w:t>Une attention particulière doit être accordée à :</w:t>
      </w:r>
    </w:p>
    <w:p w14:paraId="784788EA" w14:textId="01610E28" w:rsidR="003A23F6" w:rsidRDefault="00607951">
      <w:pPr>
        <w:numPr>
          <w:ilvl w:val="0"/>
          <w:numId w:val="23"/>
        </w:numPr>
        <w:rPr>
          <w:color w:val="auto"/>
        </w:rPr>
      </w:pPr>
      <w:r>
        <w:rPr>
          <w:color w:val="auto"/>
        </w:rPr>
        <w:t>l'ordre des mesures</w:t>
      </w:r>
    </w:p>
    <w:p w14:paraId="6B5C6FEB" w14:textId="0368B2F5" w:rsidR="003A23F6" w:rsidRDefault="00607951">
      <w:pPr>
        <w:numPr>
          <w:ilvl w:val="0"/>
          <w:numId w:val="23"/>
        </w:numPr>
        <w:rPr>
          <w:color w:val="auto"/>
        </w:rPr>
      </w:pPr>
      <w:r>
        <w:rPr>
          <w:color w:val="auto"/>
        </w:rPr>
        <w:lastRenderedPageBreak/>
        <w:t>l'avantage que confère le regroupement des mesures nécessaires par rapport au coût individuel que représente chaque mesure, et l'amélioration de l'efficacité</w:t>
      </w:r>
    </w:p>
    <w:p w14:paraId="543E6E66" w14:textId="1C9106FA" w:rsidR="003A23F6" w:rsidRDefault="00607951">
      <w:pPr>
        <w:numPr>
          <w:ilvl w:val="0"/>
          <w:numId w:val="23"/>
        </w:numPr>
        <w:rPr>
          <w:color w:val="auto"/>
        </w:rPr>
      </w:pPr>
      <w:r>
        <w:rPr>
          <w:color w:val="auto"/>
        </w:rPr>
        <w:t>Perspectives quant à la possibilité de mettre graduellement en place certaines mesures (ex. : mise en place par façade)</w:t>
      </w:r>
    </w:p>
    <w:p w14:paraId="72823A45" w14:textId="11697790" w:rsidR="003A23F6" w:rsidRDefault="00607951">
      <w:pPr>
        <w:spacing w:before="0" w:beforeAutospacing="0" w:after="0" w:afterAutospacing="0"/>
        <w:contextualSpacing/>
        <w:rPr>
          <w:color w:val="auto"/>
        </w:rPr>
      </w:pPr>
      <w:r>
        <w:rPr>
          <w:color w:val="auto"/>
        </w:rPr>
        <w:t>L'estimation des investissements est suffisamment détaillée pour permettre la bonne évaluation de l'impact financier correct de chaque mesure individuelle et de la planification possible de chaque mesure. Pour chaque mesure, une ventilation claire est fournie (le cas échéant) :</w:t>
      </w:r>
    </w:p>
    <w:p w14:paraId="09026620" w14:textId="1460FD34" w:rsidR="003A23F6" w:rsidRDefault="00607951">
      <w:pPr>
        <w:numPr>
          <w:ilvl w:val="0"/>
          <w:numId w:val="24"/>
        </w:numPr>
        <w:spacing w:before="0" w:beforeAutospacing="0" w:after="0" w:afterAutospacing="0"/>
        <w:contextualSpacing/>
        <w:rPr>
          <w:color w:val="auto"/>
        </w:rPr>
      </w:pPr>
      <w:r>
        <w:rPr>
          <w:color w:val="auto"/>
        </w:rPr>
        <w:t>Coût unitaire au m²</w:t>
      </w:r>
    </w:p>
    <w:p w14:paraId="3C14933F" w14:textId="67DE7959" w:rsidR="003A23F6" w:rsidRDefault="00607951">
      <w:pPr>
        <w:numPr>
          <w:ilvl w:val="0"/>
          <w:numId w:val="24"/>
        </w:numPr>
        <w:spacing w:before="0" w:beforeAutospacing="0" w:after="0" w:afterAutospacing="0"/>
        <w:contextualSpacing/>
        <w:rPr>
          <w:color w:val="auto"/>
        </w:rPr>
      </w:pPr>
      <w:r>
        <w:rPr>
          <w:color w:val="auto"/>
        </w:rPr>
        <w:t># m² par secteur du bâtiment</w:t>
      </w:r>
    </w:p>
    <w:p w14:paraId="7C61A582" w14:textId="6AF28996" w:rsidR="003A23F6" w:rsidRDefault="00607951">
      <w:pPr>
        <w:rPr>
          <w:color w:val="auto"/>
        </w:rPr>
      </w:pPr>
      <w:r>
        <w:rPr>
          <w:color w:val="auto"/>
        </w:rPr>
        <w:t xml:space="preserve">Il est nécessaire de disposer d'un aperçu détaillé afin de pouvoir répertorier correctement la subvention possible pour chaque mesure (chapitre </w:t>
      </w:r>
      <w:r>
        <w:rPr>
          <w:color w:val="auto"/>
          <w:highlight w:val="yellow"/>
        </w:rPr>
        <w:t>X</w:t>
      </w:r>
      <w:r>
        <w:rPr>
          <w:color w:val="auto"/>
        </w:rPr>
        <w:t>).</w:t>
      </w:r>
    </w:p>
    <w:tbl>
      <w:tblPr>
        <w:tblStyle w:val="Grilledutableau"/>
        <w:tblW w:w="0" w:type="auto"/>
        <w:shd w:val="pct10" w:color="auto" w:fill="auto"/>
        <w:tblLook w:val="04A0" w:firstRow="1" w:lastRow="0" w:firstColumn="1" w:lastColumn="0" w:noHBand="0" w:noVBand="1"/>
      </w:tblPr>
      <w:tblGrid>
        <w:gridCol w:w="9212"/>
      </w:tblGrid>
      <w:tr w:rsidR="003A23F6" w14:paraId="69EE489E" w14:textId="77777777">
        <w:tc>
          <w:tcPr>
            <w:tcW w:w="9212" w:type="dxa"/>
            <w:shd w:val="pct10" w:color="auto" w:fill="auto"/>
          </w:tcPr>
          <w:p w14:paraId="0DC1EF67" w14:textId="504BE119" w:rsidR="003A23F6" w:rsidRDefault="00607951">
            <w:pPr>
              <w:rPr>
                <w:b/>
                <w:color w:val="auto"/>
              </w:rPr>
            </w:pPr>
            <w:r>
              <w:rPr>
                <w:b/>
                <w:color w:val="auto"/>
              </w:rPr>
              <w:t>La présentation des scénarios</w:t>
            </w:r>
            <w:r>
              <w:rPr>
                <w:color w:val="auto"/>
              </w:rPr>
              <w:t xml:space="preserve"> contient les conséquences (éventuelles) pour :</w:t>
            </w:r>
          </w:p>
          <w:p w14:paraId="6409EF99" w14:textId="444720EF" w:rsidR="003A23F6" w:rsidRDefault="00607951">
            <w:pPr>
              <w:numPr>
                <w:ilvl w:val="0"/>
                <w:numId w:val="5"/>
              </w:numPr>
            </w:pPr>
            <w:r>
              <w:t xml:space="preserve">les plans d'urbanisme/le volume </w:t>
            </w:r>
          </w:p>
          <w:p w14:paraId="6C39AEB9" w14:textId="45FC78B6" w:rsidR="003A23F6" w:rsidRDefault="00607951">
            <w:pPr>
              <w:numPr>
                <w:ilvl w:val="0"/>
                <w:numId w:val="5"/>
              </w:numPr>
            </w:pPr>
            <w:r>
              <w:t>les modifications de la taille des parties communes</w:t>
            </w:r>
          </w:p>
          <w:p w14:paraId="7BF0EFDB" w14:textId="75EDE40C" w:rsidR="003A23F6" w:rsidRDefault="00607951">
            <w:pPr>
              <w:numPr>
                <w:ilvl w:val="0"/>
                <w:numId w:val="5"/>
              </w:numPr>
            </w:pPr>
            <w:r>
              <w:t>les modifications de la taille de certaines unités de logement appartenant à des particuliers</w:t>
            </w:r>
          </w:p>
          <w:p w14:paraId="652EA01D" w14:textId="7B46EB40" w:rsidR="003A23F6" w:rsidRDefault="00607951">
            <w:pPr>
              <w:numPr>
                <w:ilvl w:val="0"/>
                <w:numId w:val="5"/>
              </w:numPr>
            </w:pPr>
            <w:r>
              <w:t>la qualité de vie/le degré de confort dans le bâtiment pendant la rénovation</w:t>
            </w:r>
          </w:p>
          <w:p w14:paraId="48C1669B" w14:textId="4252A2F6" w:rsidR="003A23F6" w:rsidRDefault="00607951">
            <w:pPr>
              <w:numPr>
                <w:ilvl w:val="0"/>
                <w:numId w:val="5"/>
              </w:numPr>
            </w:pPr>
            <w:r>
              <w:t xml:space="preserve">la première estimation de la durée totale des travaux, la planification individuelle et/ou intégrée (approche en chaîne) </w:t>
            </w:r>
          </w:p>
          <w:p w14:paraId="3E8A1BA1" w14:textId="3BF571FC" w:rsidR="003A23F6" w:rsidRDefault="00607951">
            <w:pPr>
              <w:numPr>
                <w:ilvl w:val="0"/>
                <w:numId w:val="5"/>
              </w:numPr>
            </w:pPr>
            <w:r>
              <w:t>une conception conforme aux contraintes d'urbanisme</w:t>
            </w:r>
          </w:p>
          <w:p w14:paraId="5352C8BA" w14:textId="1DBB4EF2" w:rsidR="003A23F6" w:rsidRDefault="00607951">
            <w:pPr>
              <w:numPr>
                <w:ilvl w:val="1"/>
                <w:numId w:val="5"/>
              </w:numPr>
            </w:pPr>
            <w:r>
              <w:t>Présentation visuelle/conception préliminaire du physique du bâtiment après modification (ex. : finition de la façade, ajustement des balcons, …)</w:t>
            </w:r>
          </w:p>
          <w:p w14:paraId="29EB6E39" w14:textId="24C09E91" w:rsidR="003A23F6" w:rsidRDefault="00607951">
            <w:pPr>
              <w:numPr>
                <w:ilvl w:val="1"/>
                <w:numId w:val="5"/>
              </w:numPr>
            </w:pPr>
            <w:r>
              <w:t>Options d'exécution (au moins 2 options possibles) pour les matériaux de finition visuelle, ex. : matériaux de revêtement de la façade.</w:t>
            </w:r>
          </w:p>
          <w:p w14:paraId="47F054B4" w14:textId="77777777" w:rsidR="003A23F6" w:rsidRDefault="003A23F6"/>
        </w:tc>
      </w:tr>
    </w:tbl>
    <w:p w14:paraId="602949F3" w14:textId="77777777" w:rsidR="003A23F6" w:rsidRDefault="00607951">
      <w:pPr>
        <w:pStyle w:val="Titre3"/>
        <w:spacing w:before="100" w:after="100"/>
      </w:pPr>
      <w:r>
        <w:br w:type="page"/>
      </w:r>
    </w:p>
    <w:p w14:paraId="56955B2F" w14:textId="46770857" w:rsidR="003A23F6" w:rsidRDefault="00607951">
      <w:pPr>
        <w:pStyle w:val="Titre3"/>
        <w:spacing w:before="100" w:after="100"/>
        <w:rPr>
          <w:color w:val="auto"/>
        </w:rPr>
      </w:pPr>
      <w:bookmarkStart w:id="47" w:name="_Toc535364600"/>
      <w:r>
        <w:rPr>
          <w:color w:val="auto"/>
        </w:rPr>
        <w:lastRenderedPageBreak/>
        <w:t>Comparaison des trois scénarios</w:t>
      </w:r>
      <w:bookmarkEnd w:id="47"/>
    </w:p>
    <w:p w14:paraId="79C13319" w14:textId="05042B42" w:rsidR="003A23F6" w:rsidRDefault="00607951">
      <w:pPr>
        <w:rPr>
          <w:color w:val="auto"/>
        </w:rPr>
      </w:pPr>
      <w:r>
        <w:rPr>
          <w:color w:val="auto"/>
        </w:rPr>
        <w:t>Enfin, l’impact financier des trois scénarios est comparé. Cette comparaison inclut le coût initial et l'impact total de l'investissement sur une période de 20 ans (Coût total de possession).</w:t>
      </w:r>
    </w:p>
    <w:tbl>
      <w:tblPr>
        <w:tblStyle w:val="Grilledutableau"/>
        <w:tblW w:w="0" w:type="auto"/>
        <w:tblLook w:val="04A0" w:firstRow="1" w:lastRow="0" w:firstColumn="1" w:lastColumn="0" w:noHBand="0" w:noVBand="1"/>
      </w:tblPr>
      <w:tblGrid>
        <w:gridCol w:w="2943"/>
        <w:gridCol w:w="2268"/>
        <w:gridCol w:w="1985"/>
        <w:gridCol w:w="2016"/>
      </w:tblGrid>
      <w:tr w:rsidR="003A23F6" w14:paraId="4CF30524" w14:textId="77777777">
        <w:trPr>
          <w:trHeight w:val="483"/>
        </w:trPr>
        <w:tc>
          <w:tcPr>
            <w:tcW w:w="2943" w:type="dxa"/>
            <w:shd w:val="pct10" w:color="auto" w:fill="auto"/>
            <w:vAlign w:val="center"/>
          </w:tcPr>
          <w:p w14:paraId="27A769B5" w14:textId="4B4DDD29" w:rsidR="003A23F6" w:rsidRDefault="00607951">
            <w:pPr>
              <w:jc w:val="center"/>
            </w:pPr>
            <w:r>
              <w:t>Feuille de route de la rénovation</w:t>
            </w:r>
          </w:p>
        </w:tc>
        <w:tc>
          <w:tcPr>
            <w:tcW w:w="2268" w:type="dxa"/>
            <w:shd w:val="pct10" w:color="auto" w:fill="auto"/>
            <w:vAlign w:val="center"/>
          </w:tcPr>
          <w:p w14:paraId="5C8F12FA" w14:textId="33BCD648" w:rsidR="003A23F6" w:rsidRDefault="00607951">
            <w:pPr>
              <w:jc w:val="center"/>
            </w:pPr>
            <w:r>
              <w:t>Scénario SQ (E</w:t>
            </w:r>
            <w:r>
              <w:rPr>
                <w:color w:val="FF0000"/>
              </w:rPr>
              <w:t>XX</w:t>
            </w:r>
            <w:r>
              <w:t>)</w:t>
            </w:r>
          </w:p>
        </w:tc>
        <w:tc>
          <w:tcPr>
            <w:tcW w:w="1985" w:type="dxa"/>
            <w:shd w:val="pct10" w:color="auto" w:fill="auto"/>
            <w:vAlign w:val="center"/>
          </w:tcPr>
          <w:p w14:paraId="77D7F2EF" w14:textId="543DF3F0" w:rsidR="003A23F6" w:rsidRDefault="00607951">
            <w:pPr>
              <w:jc w:val="center"/>
            </w:pPr>
            <w:r>
              <w:t>E90</w:t>
            </w:r>
          </w:p>
        </w:tc>
        <w:tc>
          <w:tcPr>
            <w:tcW w:w="2016" w:type="dxa"/>
            <w:shd w:val="pct10" w:color="auto" w:fill="auto"/>
            <w:vAlign w:val="center"/>
          </w:tcPr>
          <w:p w14:paraId="328FAD2A" w14:textId="67C4169A" w:rsidR="003A23F6" w:rsidRDefault="00607951">
            <w:pPr>
              <w:jc w:val="center"/>
            </w:pPr>
            <w:r>
              <w:t>E60</w:t>
            </w:r>
          </w:p>
        </w:tc>
      </w:tr>
      <w:tr w:rsidR="003A23F6" w14:paraId="30761F6E" w14:textId="77777777">
        <w:tc>
          <w:tcPr>
            <w:tcW w:w="2943" w:type="dxa"/>
          </w:tcPr>
          <w:p w14:paraId="2BB94036" w14:textId="77777777" w:rsidR="003A23F6" w:rsidRDefault="003A23F6"/>
          <w:p w14:paraId="17CF2070" w14:textId="7EBBC66F" w:rsidR="003A23F6" w:rsidRDefault="00607951">
            <w:pPr>
              <w:jc w:val="center"/>
            </w:pPr>
            <w:r>
              <w:rPr>
                <w:noProof/>
                <w:lang w:eastAsia="fr-FR"/>
              </w:rPr>
              <w:drawing>
                <wp:inline distT="0" distB="0" distL="0" distR="0" wp14:anchorId="18C9F1A0" wp14:editId="1DA28457">
                  <wp:extent cx="786765" cy="109156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6765" cy="1091565"/>
                          </a:xfrm>
                          <a:prstGeom prst="rect">
                            <a:avLst/>
                          </a:prstGeom>
                          <a:noFill/>
                        </pic:spPr>
                      </pic:pic>
                    </a:graphicData>
                  </a:graphic>
                </wp:inline>
              </w:drawing>
            </w:r>
          </w:p>
          <w:p w14:paraId="22190A99" w14:textId="77777777" w:rsidR="003A23F6" w:rsidRDefault="003A23F6"/>
        </w:tc>
        <w:tc>
          <w:tcPr>
            <w:tcW w:w="2268" w:type="dxa"/>
          </w:tcPr>
          <w:p w14:paraId="35B8653A" w14:textId="77777777" w:rsidR="003A23F6" w:rsidRDefault="003A23F6"/>
        </w:tc>
        <w:tc>
          <w:tcPr>
            <w:tcW w:w="1985" w:type="dxa"/>
          </w:tcPr>
          <w:p w14:paraId="7E102D25" w14:textId="77777777" w:rsidR="003A23F6" w:rsidRDefault="003A23F6"/>
        </w:tc>
        <w:tc>
          <w:tcPr>
            <w:tcW w:w="2016" w:type="dxa"/>
          </w:tcPr>
          <w:p w14:paraId="4DA0E4CB" w14:textId="77777777" w:rsidR="003A23F6" w:rsidRDefault="003A23F6"/>
        </w:tc>
      </w:tr>
      <w:tr w:rsidR="003A23F6" w14:paraId="7E982F92" w14:textId="77777777">
        <w:trPr>
          <w:trHeight w:val="363"/>
        </w:trPr>
        <w:tc>
          <w:tcPr>
            <w:tcW w:w="2943" w:type="dxa"/>
          </w:tcPr>
          <w:p w14:paraId="3EA09714" w14:textId="40F235C6" w:rsidR="003A23F6" w:rsidRDefault="00607951">
            <w:r>
              <w:t>Coût total de l'investissement</w:t>
            </w:r>
          </w:p>
        </w:tc>
        <w:tc>
          <w:tcPr>
            <w:tcW w:w="2268" w:type="dxa"/>
          </w:tcPr>
          <w:p w14:paraId="31D0A51F" w14:textId="77777777" w:rsidR="003A23F6" w:rsidRDefault="003A23F6"/>
        </w:tc>
        <w:tc>
          <w:tcPr>
            <w:tcW w:w="1985" w:type="dxa"/>
          </w:tcPr>
          <w:p w14:paraId="2C5B5B59" w14:textId="77777777" w:rsidR="003A23F6" w:rsidRDefault="003A23F6"/>
        </w:tc>
        <w:tc>
          <w:tcPr>
            <w:tcW w:w="2016" w:type="dxa"/>
          </w:tcPr>
          <w:p w14:paraId="47CC2AF1" w14:textId="77777777" w:rsidR="003A23F6" w:rsidRDefault="003A23F6"/>
        </w:tc>
      </w:tr>
      <w:tr w:rsidR="003A23F6" w14:paraId="375E9A0B" w14:textId="77777777">
        <w:trPr>
          <w:trHeight w:val="410"/>
        </w:trPr>
        <w:tc>
          <w:tcPr>
            <w:tcW w:w="2943" w:type="dxa"/>
          </w:tcPr>
          <w:p w14:paraId="2F65F3F1" w14:textId="53A029FB" w:rsidR="003A23F6" w:rsidRDefault="00607951">
            <w:r>
              <w:t xml:space="preserve">Réduction annuelle d'énergie </w:t>
            </w:r>
          </w:p>
        </w:tc>
        <w:tc>
          <w:tcPr>
            <w:tcW w:w="2268" w:type="dxa"/>
          </w:tcPr>
          <w:p w14:paraId="754C40C9" w14:textId="77777777" w:rsidR="003A23F6" w:rsidRDefault="003A23F6"/>
        </w:tc>
        <w:tc>
          <w:tcPr>
            <w:tcW w:w="1985" w:type="dxa"/>
          </w:tcPr>
          <w:p w14:paraId="095E4FDD" w14:textId="77777777" w:rsidR="003A23F6" w:rsidRDefault="003A23F6"/>
        </w:tc>
        <w:tc>
          <w:tcPr>
            <w:tcW w:w="2016" w:type="dxa"/>
          </w:tcPr>
          <w:p w14:paraId="022A99E5" w14:textId="77777777" w:rsidR="003A23F6" w:rsidRDefault="003A23F6"/>
        </w:tc>
      </w:tr>
      <w:tr w:rsidR="003A23F6" w14:paraId="5A05D43F" w14:textId="77777777">
        <w:tc>
          <w:tcPr>
            <w:tcW w:w="2943" w:type="dxa"/>
          </w:tcPr>
          <w:p w14:paraId="23646ABA" w14:textId="787A110F" w:rsidR="003A23F6" w:rsidRDefault="00607951">
            <w:r>
              <w:t>Coût total de possession</w:t>
            </w:r>
            <w:r>
              <w:br/>
              <w:t>(20 ans)</w:t>
            </w:r>
          </w:p>
        </w:tc>
        <w:tc>
          <w:tcPr>
            <w:tcW w:w="2268" w:type="dxa"/>
          </w:tcPr>
          <w:p w14:paraId="5E5F1ABD" w14:textId="77777777" w:rsidR="003A23F6" w:rsidRDefault="003A23F6"/>
        </w:tc>
        <w:tc>
          <w:tcPr>
            <w:tcW w:w="1985" w:type="dxa"/>
          </w:tcPr>
          <w:p w14:paraId="0191B535" w14:textId="77777777" w:rsidR="003A23F6" w:rsidRDefault="003A23F6"/>
        </w:tc>
        <w:tc>
          <w:tcPr>
            <w:tcW w:w="2016" w:type="dxa"/>
          </w:tcPr>
          <w:p w14:paraId="4DE15EFC" w14:textId="77777777" w:rsidR="003A23F6" w:rsidRDefault="003A23F6"/>
        </w:tc>
      </w:tr>
      <w:tr w:rsidR="003A23F6" w14:paraId="7D553892" w14:textId="77777777">
        <w:trPr>
          <w:trHeight w:val="404"/>
        </w:trPr>
        <w:tc>
          <w:tcPr>
            <w:tcW w:w="2943" w:type="dxa"/>
          </w:tcPr>
          <w:p w14:paraId="1D28AE1E" w14:textId="15D72383" w:rsidR="003A23F6" w:rsidRDefault="00607951">
            <w:r>
              <w:t>Valeur de la propriété</w:t>
            </w:r>
          </w:p>
        </w:tc>
        <w:tc>
          <w:tcPr>
            <w:tcW w:w="2268" w:type="dxa"/>
          </w:tcPr>
          <w:p w14:paraId="3CAC7B42" w14:textId="77777777" w:rsidR="003A23F6" w:rsidRDefault="003A23F6"/>
        </w:tc>
        <w:tc>
          <w:tcPr>
            <w:tcW w:w="1985" w:type="dxa"/>
          </w:tcPr>
          <w:p w14:paraId="40015BF5" w14:textId="77777777" w:rsidR="003A23F6" w:rsidRDefault="003A23F6"/>
        </w:tc>
        <w:tc>
          <w:tcPr>
            <w:tcW w:w="2016" w:type="dxa"/>
          </w:tcPr>
          <w:p w14:paraId="0F319CB3" w14:textId="77777777" w:rsidR="003A23F6" w:rsidRDefault="003A23F6"/>
        </w:tc>
      </w:tr>
    </w:tbl>
    <w:p w14:paraId="2D1D1C64" w14:textId="77777777" w:rsidR="003A23F6" w:rsidRDefault="003A23F6"/>
    <w:p w14:paraId="3B7C56C9" w14:textId="77777777" w:rsidR="003A23F6" w:rsidRDefault="00607951">
      <w:pPr>
        <w:suppressAutoHyphens w:val="0"/>
        <w:spacing w:before="0" w:beforeAutospacing="0" w:after="160" w:afterAutospacing="0" w:line="259" w:lineRule="auto"/>
        <w:rPr>
          <w:b/>
          <w:sz w:val="24"/>
        </w:rPr>
      </w:pPr>
      <w:r>
        <w:br w:type="page"/>
      </w:r>
    </w:p>
    <w:p w14:paraId="66489AF6" w14:textId="797A082E" w:rsidR="003A23F6" w:rsidRDefault="00607951">
      <w:pPr>
        <w:pStyle w:val="Titre2"/>
        <w:rPr>
          <w:color w:val="auto"/>
        </w:rPr>
      </w:pPr>
      <w:bookmarkStart w:id="48" w:name="_Toc535364601"/>
      <w:r>
        <w:rPr>
          <w:color w:val="auto"/>
        </w:rPr>
        <w:lastRenderedPageBreak/>
        <w:t>Préparation et suivi jusqu'au déploiement</w:t>
      </w:r>
      <w:bookmarkEnd w:id="48"/>
    </w:p>
    <w:p w14:paraId="64A40DBE" w14:textId="5998D60E" w:rsidR="003A23F6" w:rsidRDefault="00607951">
      <w:pPr>
        <w:spacing w:before="0" w:beforeAutospacing="0" w:after="0" w:afterAutospacing="0"/>
        <w:contextualSpacing/>
        <w:rPr>
          <w:color w:val="auto"/>
        </w:rPr>
      </w:pPr>
      <w:r>
        <w:rPr>
          <w:color w:val="auto"/>
        </w:rPr>
        <w:t>Par la suite, les coûts supplémentaires des travaux nécessaires à la mise en œuvre des mesures sont répertoriés pour chaque scénario (SQ-E60-E90).Cette liste contient l'ensemble des coûts nécessaires, à l'exception du coût d'investissement réel (matériel et installation) des mesures individuelles jusqu'à la date d'achèvement.</w:t>
      </w:r>
    </w:p>
    <w:p w14:paraId="3649A789" w14:textId="5758AEFA" w:rsidR="003A23F6" w:rsidRDefault="00607951">
      <w:pPr>
        <w:pStyle w:val="Titre3"/>
        <w:rPr>
          <w:color w:val="auto"/>
        </w:rPr>
      </w:pPr>
      <w:bookmarkStart w:id="49" w:name="_Toc535364602"/>
      <w:r>
        <w:rPr>
          <w:color w:val="auto"/>
        </w:rPr>
        <w:t>Conception du projet final</w:t>
      </w:r>
      <w:bookmarkEnd w:id="49"/>
    </w:p>
    <w:p w14:paraId="10DAAEC1" w14:textId="2DAEF928" w:rsidR="003A23F6" w:rsidRDefault="00607951">
      <w:pPr>
        <w:pStyle w:val="Paragraphedeliste"/>
        <w:numPr>
          <w:ilvl w:val="0"/>
          <w:numId w:val="28"/>
        </w:numPr>
        <w:rPr>
          <w:color w:val="auto"/>
        </w:rPr>
      </w:pPr>
      <w:r>
        <w:rPr>
          <w:color w:val="auto"/>
        </w:rPr>
        <w:t>Mesure numérique du bâtiment et conception détaillée du projet.</w:t>
      </w:r>
    </w:p>
    <w:p w14:paraId="340A9B46" w14:textId="64D61C6A" w:rsidR="003A23F6" w:rsidRDefault="00607951">
      <w:pPr>
        <w:pStyle w:val="Paragraphedeliste"/>
        <w:numPr>
          <w:ilvl w:val="0"/>
          <w:numId w:val="28"/>
        </w:numPr>
        <w:rPr>
          <w:color w:val="auto"/>
        </w:rPr>
      </w:pPr>
      <w:r>
        <w:rPr>
          <w:color w:val="auto"/>
        </w:rPr>
        <w:t>Rencontre avec l'autorité concernée : service de planification, service des incendies, comité d'esthétique urbaine …</w:t>
      </w:r>
    </w:p>
    <w:p w14:paraId="48A9E062" w14:textId="10BEEA57" w:rsidR="003A23F6" w:rsidRDefault="00607951">
      <w:pPr>
        <w:pStyle w:val="Titre3"/>
        <w:rPr>
          <w:color w:val="auto"/>
        </w:rPr>
      </w:pPr>
      <w:bookmarkStart w:id="50" w:name="_Toc535364603"/>
      <w:r>
        <w:rPr>
          <w:color w:val="auto"/>
        </w:rPr>
        <w:t>Études complémentaires</w:t>
      </w:r>
      <w:bookmarkEnd w:id="50"/>
    </w:p>
    <w:p w14:paraId="12863A16" w14:textId="10793159" w:rsidR="003A23F6" w:rsidRDefault="00607951">
      <w:pPr>
        <w:rPr>
          <w:color w:val="auto"/>
        </w:rPr>
      </w:pPr>
      <w:r>
        <w:rPr>
          <w:color w:val="auto"/>
        </w:rPr>
        <w:t>Des enquêtes supplémentaires sont nécessaires pour se conformer à la réglementation ou pour poursuivre les recherches en vue de mettre en œuvre l'une des mesures. Exemples (liste non exhaustive) :</w:t>
      </w:r>
    </w:p>
    <w:p w14:paraId="1DCD44E3" w14:textId="034315B3" w:rsidR="003A23F6" w:rsidRDefault="00607951">
      <w:pPr>
        <w:pStyle w:val="Paragraphedeliste"/>
        <w:numPr>
          <w:ilvl w:val="0"/>
          <w:numId w:val="30"/>
        </w:numPr>
        <w:rPr>
          <w:color w:val="auto"/>
        </w:rPr>
      </w:pPr>
      <w:r>
        <w:rPr>
          <w:color w:val="auto"/>
        </w:rPr>
        <w:t>Enquête PEB</w:t>
      </w:r>
    </w:p>
    <w:p w14:paraId="686736E4" w14:textId="17417CCB" w:rsidR="003A23F6" w:rsidRDefault="00607951">
      <w:pPr>
        <w:pStyle w:val="Paragraphedeliste"/>
        <w:numPr>
          <w:ilvl w:val="0"/>
          <w:numId w:val="30"/>
        </w:numPr>
        <w:rPr>
          <w:color w:val="auto"/>
        </w:rPr>
      </w:pPr>
      <w:r>
        <w:rPr>
          <w:color w:val="auto"/>
        </w:rPr>
        <w:t>Analyse de stabilité</w:t>
      </w:r>
    </w:p>
    <w:p w14:paraId="6385B7B4" w14:textId="4C4941BD" w:rsidR="003A23F6" w:rsidRDefault="00607951">
      <w:pPr>
        <w:pStyle w:val="Paragraphedeliste"/>
        <w:numPr>
          <w:ilvl w:val="0"/>
          <w:numId w:val="30"/>
        </w:numPr>
        <w:rPr>
          <w:color w:val="auto"/>
        </w:rPr>
      </w:pPr>
      <w:r>
        <w:rPr>
          <w:color w:val="auto"/>
        </w:rPr>
        <w:t>…</w:t>
      </w:r>
    </w:p>
    <w:p w14:paraId="29A5C181" w14:textId="2F14BEA8" w:rsidR="003A23F6" w:rsidRDefault="00607951">
      <w:pPr>
        <w:pStyle w:val="Titre3"/>
        <w:rPr>
          <w:color w:val="auto"/>
        </w:rPr>
      </w:pPr>
      <w:bookmarkStart w:id="51" w:name="_Toc535364604"/>
      <w:r>
        <w:rPr>
          <w:color w:val="auto"/>
        </w:rPr>
        <w:t>Élaboration des documents d'appel d'offres :</w:t>
      </w:r>
      <w:bookmarkEnd w:id="51"/>
    </w:p>
    <w:p w14:paraId="3A884E3B" w14:textId="0AFB71E6" w:rsidR="003A23F6" w:rsidRDefault="00607951">
      <w:pPr>
        <w:pStyle w:val="Paragraphedeliste"/>
        <w:numPr>
          <w:ilvl w:val="0"/>
          <w:numId w:val="29"/>
        </w:numPr>
        <w:rPr>
          <w:color w:val="auto"/>
        </w:rPr>
      </w:pPr>
      <w:r>
        <w:rPr>
          <w:color w:val="auto"/>
        </w:rPr>
        <w:t>Dossier technique et spécifications administratives, données de mesure détaillées, synthèse des données de mesure (formulaire de candidature) pour la feuille de route choisie</w:t>
      </w:r>
    </w:p>
    <w:p w14:paraId="6B19A1F0" w14:textId="5DAEDD6A" w:rsidR="003A23F6" w:rsidRDefault="00607951">
      <w:pPr>
        <w:pStyle w:val="Paragraphedeliste"/>
        <w:numPr>
          <w:ilvl w:val="0"/>
          <w:numId w:val="29"/>
        </w:numPr>
        <w:rPr>
          <w:color w:val="auto"/>
        </w:rPr>
      </w:pPr>
      <w:r>
        <w:rPr>
          <w:color w:val="auto"/>
        </w:rPr>
        <w:t>Conception des plans de mise en œuvre par phase</w:t>
      </w:r>
    </w:p>
    <w:p w14:paraId="262752DE" w14:textId="18710BB8" w:rsidR="003A23F6" w:rsidRDefault="00607951">
      <w:pPr>
        <w:pStyle w:val="Paragraphedeliste"/>
        <w:numPr>
          <w:ilvl w:val="0"/>
          <w:numId w:val="29"/>
        </w:numPr>
        <w:rPr>
          <w:color w:val="auto"/>
        </w:rPr>
      </w:pPr>
      <w:r>
        <w:rPr>
          <w:color w:val="auto"/>
        </w:rPr>
        <w:t>Conception de la planification de la mise en œuvre par phase</w:t>
      </w:r>
    </w:p>
    <w:p w14:paraId="1E6067DB" w14:textId="70C7FDB8" w:rsidR="003A23F6" w:rsidRDefault="00607951">
      <w:pPr>
        <w:pStyle w:val="Titre3"/>
        <w:rPr>
          <w:color w:val="auto"/>
        </w:rPr>
      </w:pPr>
      <w:bookmarkStart w:id="52" w:name="_Toc535364605"/>
      <w:r>
        <w:rPr>
          <w:color w:val="auto"/>
        </w:rPr>
        <w:t>Appel d'offres (après approbation des autorisations de planification)</w:t>
      </w:r>
      <w:bookmarkEnd w:id="52"/>
    </w:p>
    <w:p w14:paraId="29FE35DE" w14:textId="435D7B72" w:rsidR="003A23F6" w:rsidRDefault="00607951">
      <w:pPr>
        <w:pStyle w:val="Paragraphedeliste"/>
        <w:numPr>
          <w:ilvl w:val="0"/>
          <w:numId w:val="26"/>
        </w:numPr>
        <w:rPr>
          <w:color w:val="auto"/>
        </w:rPr>
      </w:pPr>
      <w:r>
        <w:rPr>
          <w:color w:val="auto"/>
        </w:rPr>
        <w:t>Demande de devis</w:t>
      </w:r>
    </w:p>
    <w:p w14:paraId="3335CB3F" w14:textId="7455AB23" w:rsidR="003A23F6" w:rsidRDefault="00607951">
      <w:pPr>
        <w:pStyle w:val="Paragraphedeliste"/>
        <w:numPr>
          <w:ilvl w:val="0"/>
          <w:numId w:val="26"/>
        </w:numPr>
        <w:rPr>
          <w:color w:val="auto"/>
        </w:rPr>
      </w:pPr>
      <w:r>
        <w:rPr>
          <w:color w:val="auto"/>
        </w:rPr>
        <w:t>Comparaison des prix et négociation de l'offre</w:t>
      </w:r>
    </w:p>
    <w:p w14:paraId="23644A38" w14:textId="15935F0B" w:rsidR="003A23F6" w:rsidRDefault="00607951">
      <w:pPr>
        <w:pStyle w:val="Paragraphedeliste"/>
        <w:numPr>
          <w:ilvl w:val="0"/>
          <w:numId w:val="26"/>
        </w:numPr>
        <w:rPr>
          <w:color w:val="auto"/>
        </w:rPr>
      </w:pPr>
      <w:r>
        <w:rPr>
          <w:color w:val="auto"/>
        </w:rPr>
        <w:t>Conseils quant à l'engagement avec l'entrepreneur</w:t>
      </w:r>
    </w:p>
    <w:p w14:paraId="0488CDE0" w14:textId="51B1F041" w:rsidR="003A23F6" w:rsidRDefault="00607951">
      <w:pPr>
        <w:pStyle w:val="Titre3"/>
        <w:rPr>
          <w:color w:val="auto"/>
        </w:rPr>
      </w:pPr>
      <w:bookmarkStart w:id="53" w:name="_Toc535364606"/>
      <w:r>
        <w:rPr>
          <w:color w:val="auto"/>
        </w:rPr>
        <w:t>Audit de la mise en œuvre</w:t>
      </w:r>
      <w:bookmarkEnd w:id="53"/>
    </w:p>
    <w:p w14:paraId="457F05E3" w14:textId="763AEE07" w:rsidR="003A23F6" w:rsidRDefault="00607951">
      <w:pPr>
        <w:pStyle w:val="Paragraphedeliste"/>
        <w:numPr>
          <w:ilvl w:val="0"/>
          <w:numId w:val="31"/>
        </w:numPr>
        <w:rPr>
          <w:color w:val="auto"/>
        </w:rPr>
      </w:pPr>
      <w:r>
        <w:rPr>
          <w:color w:val="auto"/>
        </w:rPr>
        <w:t>Gestion de projet et de la qualité durant l'exécution</w:t>
      </w:r>
    </w:p>
    <w:p w14:paraId="28CE3284" w14:textId="06AC3CF6" w:rsidR="003A23F6" w:rsidRDefault="00607951">
      <w:pPr>
        <w:pStyle w:val="Paragraphedeliste"/>
        <w:numPr>
          <w:ilvl w:val="1"/>
          <w:numId w:val="31"/>
        </w:numPr>
        <w:rPr>
          <w:color w:val="auto"/>
        </w:rPr>
      </w:pPr>
      <w:r>
        <w:rPr>
          <w:color w:val="auto"/>
        </w:rPr>
        <w:t>Inspection technique des travaux</w:t>
      </w:r>
    </w:p>
    <w:p w14:paraId="491FB2D4" w14:textId="18AB61A4" w:rsidR="003A23F6" w:rsidRDefault="00607951">
      <w:pPr>
        <w:pStyle w:val="Paragraphedeliste"/>
        <w:numPr>
          <w:ilvl w:val="1"/>
          <w:numId w:val="31"/>
        </w:numPr>
        <w:rPr>
          <w:color w:val="auto"/>
        </w:rPr>
      </w:pPr>
      <w:r>
        <w:rPr>
          <w:color w:val="auto"/>
        </w:rPr>
        <w:t>Inspection et suivi de la mise en œuvre du planning</w:t>
      </w:r>
    </w:p>
    <w:p w14:paraId="4DFBB1AB" w14:textId="01CD93DE" w:rsidR="003A23F6" w:rsidRDefault="00607951">
      <w:pPr>
        <w:pStyle w:val="Paragraphedeliste"/>
        <w:numPr>
          <w:ilvl w:val="1"/>
          <w:numId w:val="31"/>
        </w:numPr>
        <w:rPr>
          <w:color w:val="auto"/>
        </w:rPr>
      </w:pPr>
      <w:r>
        <w:rPr>
          <w:color w:val="auto"/>
        </w:rPr>
        <w:t>Gestion de la réunion de travail hebdomadaire (technique, technico-financière, organisationnelle)</w:t>
      </w:r>
    </w:p>
    <w:p w14:paraId="47E5AEA1" w14:textId="46AE6378" w:rsidR="003A23F6" w:rsidRDefault="00607951">
      <w:pPr>
        <w:pStyle w:val="Paragraphedeliste"/>
        <w:numPr>
          <w:ilvl w:val="1"/>
          <w:numId w:val="31"/>
        </w:numPr>
        <w:rPr>
          <w:color w:val="auto"/>
        </w:rPr>
      </w:pPr>
      <w:r>
        <w:rPr>
          <w:color w:val="auto"/>
        </w:rPr>
        <w:t>Rapport</w:t>
      </w:r>
    </w:p>
    <w:p w14:paraId="1A8682D4" w14:textId="63D1F928" w:rsidR="003A23F6" w:rsidRDefault="00607951">
      <w:pPr>
        <w:pStyle w:val="Paragraphedeliste"/>
        <w:numPr>
          <w:ilvl w:val="0"/>
          <w:numId w:val="31"/>
        </w:numPr>
        <w:rPr>
          <w:color w:val="auto"/>
        </w:rPr>
      </w:pPr>
      <w:r>
        <w:rPr>
          <w:color w:val="auto"/>
        </w:rPr>
        <w:t>Livraison</w:t>
      </w:r>
    </w:p>
    <w:p w14:paraId="28B94144" w14:textId="6FE37D63" w:rsidR="003A23F6" w:rsidRDefault="00607951">
      <w:pPr>
        <w:pStyle w:val="Paragraphedeliste"/>
        <w:numPr>
          <w:ilvl w:val="1"/>
          <w:numId w:val="31"/>
        </w:numPr>
        <w:rPr>
          <w:color w:val="auto"/>
        </w:rPr>
      </w:pPr>
      <w:r>
        <w:rPr>
          <w:color w:val="auto"/>
        </w:rPr>
        <w:t>Assistance pour la livraison provisoire et finale</w:t>
      </w:r>
    </w:p>
    <w:p w14:paraId="7255E84C" w14:textId="64932EEA" w:rsidR="003A23F6" w:rsidRDefault="00607951">
      <w:pPr>
        <w:pStyle w:val="Paragraphedeliste"/>
        <w:numPr>
          <w:ilvl w:val="1"/>
          <w:numId w:val="31"/>
        </w:numPr>
        <w:rPr>
          <w:color w:val="auto"/>
        </w:rPr>
      </w:pPr>
      <w:r>
        <w:rPr>
          <w:color w:val="auto"/>
        </w:rPr>
        <w:t>Livraison initiale des installations techniques</w:t>
      </w:r>
    </w:p>
    <w:p w14:paraId="34BB914A" w14:textId="2D7DFFE6" w:rsidR="003A23F6" w:rsidRDefault="00607951">
      <w:pPr>
        <w:pStyle w:val="Paragraphedeliste"/>
        <w:numPr>
          <w:ilvl w:val="0"/>
          <w:numId w:val="31"/>
        </w:numPr>
        <w:rPr>
          <w:color w:val="auto"/>
        </w:rPr>
      </w:pPr>
      <w:r>
        <w:rPr>
          <w:color w:val="auto"/>
        </w:rPr>
        <w:t>Rapport PEB</w:t>
      </w:r>
    </w:p>
    <w:p w14:paraId="1304B9C7" w14:textId="55CEDDD7" w:rsidR="003A23F6" w:rsidRDefault="00607951">
      <w:pPr>
        <w:pStyle w:val="Paragraphedeliste"/>
        <w:numPr>
          <w:ilvl w:val="0"/>
          <w:numId w:val="31"/>
        </w:numPr>
        <w:rPr>
          <w:color w:val="auto"/>
        </w:rPr>
      </w:pPr>
      <w:r>
        <w:rPr>
          <w:color w:val="auto"/>
        </w:rPr>
        <w:t>Coordination de la sécurité</w:t>
      </w:r>
    </w:p>
    <w:p w14:paraId="4FB86C86" w14:textId="77777777" w:rsidR="003A23F6" w:rsidRDefault="003A23F6">
      <w:pPr>
        <w:sectPr w:rsidR="003A23F6" w:rsidSect="007778BB">
          <w:pgSz w:w="11906" w:h="16838"/>
          <w:pgMar w:top="1417" w:right="1417" w:bottom="1417" w:left="1417" w:header="567" w:footer="720" w:gutter="0"/>
          <w:cols w:space="720"/>
          <w:docGrid w:linePitch="360"/>
        </w:sectPr>
      </w:pPr>
    </w:p>
    <w:p w14:paraId="19841A56" w14:textId="70B3C75B" w:rsidR="003A23F6" w:rsidRDefault="003A23F6">
      <w:pPr>
        <w:spacing w:before="0" w:beforeAutospacing="0" w:after="0" w:afterAutospacing="0"/>
        <w:contextualSpacing/>
      </w:pPr>
    </w:p>
    <w:p w14:paraId="7209394B" w14:textId="77777777" w:rsidR="003A23F6" w:rsidRDefault="003A23F6">
      <w:pPr>
        <w:spacing w:before="0" w:beforeAutospacing="0" w:after="0" w:afterAutospacing="0"/>
        <w:contextualSpacing/>
      </w:pPr>
    </w:p>
    <w:p w14:paraId="66E7E209" w14:textId="14D948AF" w:rsidR="003A23F6" w:rsidRDefault="00607951">
      <w:pPr>
        <w:spacing w:before="0" w:beforeAutospacing="0" w:after="0" w:afterAutospacing="0"/>
        <w:contextualSpacing/>
        <w:rPr>
          <w:color w:val="auto"/>
        </w:rPr>
      </w:pPr>
      <w:r>
        <w:rPr>
          <w:color w:val="auto"/>
        </w:rPr>
        <w:t>Tous ces éléments fournissent une vue d'ensemble des coûts totaux jusqu'à la livraison des différents scénarios (SQ-E90-E60).</w:t>
      </w:r>
    </w:p>
    <w:p w14:paraId="7C75C3A6" w14:textId="0FBB05C6" w:rsidR="003A23F6" w:rsidRDefault="00607951">
      <w:pPr>
        <w:spacing w:before="0" w:beforeAutospacing="0" w:after="0" w:afterAutospacing="0"/>
        <w:contextualSpacing/>
        <w:rPr>
          <w:color w:val="auto"/>
        </w:rPr>
      </w:pPr>
      <w:r>
        <w:rPr>
          <w:color w:val="auto"/>
        </w:rPr>
        <w:t>Une attention particulière est accordée à la différence de CTP (20 ans) entre les scénarios énergétiques et le scénario SQ.</w:t>
      </w:r>
    </w:p>
    <w:p w14:paraId="5722A623" w14:textId="77777777" w:rsidR="003A23F6" w:rsidRDefault="003A23F6">
      <w:pPr>
        <w:spacing w:before="0" w:beforeAutospacing="0" w:after="0" w:afterAutospacing="0"/>
        <w:contextualSpacing/>
      </w:pPr>
    </w:p>
    <w:tbl>
      <w:tblPr>
        <w:tblStyle w:val="Grilledutableau"/>
        <w:tblW w:w="0" w:type="auto"/>
        <w:tblLayout w:type="fixed"/>
        <w:tblLook w:val="04A0" w:firstRow="1" w:lastRow="0" w:firstColumn="1" w:lastColumn="0" w:noHBand="0" w:noVBand="1"/>
      </w:tblPr>
      <w:tblGrid>
        <w:gridCol w:w="2211"/>
        <w:gridCol w:w="2150"/>
        <w:gridCol w:w="1843"/>
        <w:gridCol w:w="1842"/>
        <w:gridCol w:w="1701"/>
        <w:gridCol w:w="1560"/>
        <w:gridCol w:w="1701"/>
      </w:tblGrid>
      <w:tr w:rsidR="003A23F6" w14:paraId="6A2139FB" w14:textId="68BA433C">
        <w:trPr>
          <w:trHeight w:val="483"/>
        </w:trPr>
        <w:tc>
          <w:tcPr>
            <w:tcW w:w="2211" w:type="dxa"/>
            <w:shd w:val="pct10" w:color="auto" w:fill="auto"/>
            <w:vAlign w:val="center"/>
          </w:tcPr>
          <w:p w14:paraId="3388289B" w14:textId="24680039" w:rsidR="003A23F6" w:rsidRDefault="00607951">
            <w:pPr>
              <w:spacing w:before="120" w:beforeAutospacing="0" w:after="120" w:afterAutospacing="0"/>
              <w:rPr>
                <w:b/>
              </w:rPr>
            </w:pPr>
            <w:r>
              <w:rPr>
                <w:b/>
              </w:rPr>
              <w:t>Feuille de route de la rénovation</w:t>
            </w:r>
          </w:p>
        </w:tc>
        <w:tc>
          <w:tcPr>
            <w:tcW w:w="2150" w:type="dxa"/>
            <w:shd w:val="pct10" w:color="auto" w:fill="auto"/>
            <w:vAlign w:val="center"/>
          </w:tcPr>
          <w:p w14:paraId="5EB79BE8" w14:textId="4599E762" w:rsidR="003A23F6" w:rsidRDefault="00607951">
            <w:pPr>
              <w:spacing w:before="120" w:beforeAutospacing="0" w:after="120" w:afterAutospacing="0"/>
              <w:rPr>
                <w:b/>
              </w:rPr>
            </w:pPr>
            <w:r>
              <w:rPr>
                <w:b/>
              </w:rPr>
              <w:t xml:space="preserve">Coût d'investissement </w:t>
            </w:r>
          </w:p>
          <w:p w14:paraId="098AA2AC" w14:textId="44E50639" w:rsidR="003A23F6" w:rsidRDefault="00607951">
            <w:pPr>
              <w:spacing w:before="120" w:beforeAutospacing="0" w:after="120" w:afterAutospacing="0"/>
              <w:rPr>
                <w:b/>
              </w:rPr>
            </w:pPr>
            <w:r>
              <w:rPr>
                <w:b/>
              </w:rPr>
              <w:t>(€)</w:t>
            </w:r>
          </w:p>
        </w:tc>
        <w:tc>
          <w:tcPr>
            <w:tcW w:w="1843" w:type="dxa"/>
            <w:shd w:val="pct10" w:color="auto" w:fill="auto"/>
            <w:vAlign w:val="center"/>
          </w:tcPr>
          <w:p w14:paraId="728A3F17" w14:textId="4913D39A" w:rsidR="003A23F6" w:rsidRDefault="00607951">
            <w:pPr>
              <w:spacing w:before="120" w:beforeAutospacing="0" w:after="120" w:afterAutospacing="0"/>
              <w:rPr>
                <w:b/>
              </w:rPr>
            </w:pPr>
            <w:r>
              <w:rPr>
                <w:b/>
              </w:rPr>
              <w:t xml:space="preserve">Audit supplémentaire </w:t>
            </w:r>
          </w:p>
          <w:p w14:paraId="268F443A" w14:textId="3CA345C0" w:rsidR="003A23F6" w:rsidRDefault="00607951">
            <w:pPr>
              <w:spacing w:before="120" w:beforeAutospacing="0" w:after="120" w:afterAutospacing="0"/>
              <w:rPr>
                <w:b/>
              </w:rPr>
            </w:pPr>
            <w:r>
              <w:rPr>
                <w:b/>
              </w:rPr>
              <w:t>(€)</w:t>
            </w:r>
          </w:p>
        </w:tc>
        <w:tc>
          <w:tcPr>
            <w:tcW w:w="1842" w:type="dxa"/>
            <w:shd w:val="pct10" w:color="auto" w:fill="auto"/>
            <w:vAlign w:val="center"/>
          </w:tcPr>
          <w:p w14:paraId="212C849D" w14:textId="3C16FC31" w:rsidR="003A23F6" w:rsidRDefault="00607951">
            <w:pPr>
              <w:spacing w:before="120" w:beforeAutospacing="0" w:after="120" w:afterAutospacing="0"/>
              <w:rPr>
                <w:b/>
              </w:rPr>
            </w:pPr>
            <w:r>
              <w:rPr>
                <w:b/>
              </w:rPr>
              <w:t>Projet préliminaire</w:t>
            </w:r>
          </w:p>
          <w:p w14:paraId="61393132" w14:textId="43E82E96" w:rsidR="003A23F6" w:rsidRDefault="00607951">
            <w:pPr>
              <w:spacing w:before="120" w:beforeAutospacing="0" w:after="120" w:afterAutospacing="0"/>
              <w:rPr>
                <w:b/>
              </w:rPr>
            </w:pPr>
            <w:r>
              <w:rPr>
                <w:b/>
              </w:rPr>
              <w:t>(€)</w:t>
            </w:r>
          </w:p>
        </w:tc>
        <w:tc>
          <w:tcPr>
            <w:tcW w:w="1701" w:type="dxa"/>
            <w:shd w:val="pct10" w:color="auto" w:fill="auto"/>
          </w:tcPr>
          <w:p w14:paraId="004C76D4" w14:textId="0EBE2804" w:rsidR="003A23F6" w:rsidRDefault="00607951">
            <w:pPr>
              <w:spacing w:before="120" w:beforeAutospacing="0" w:after="120" w:afterAutospacing="0"/>
              <w:rPr>
                <w:b/>
              </w:rPr>
            </w:pPr>
            <w:r>
              <w:rPr>
                <w:b/>
              </w:rPr>
              <w:t>Dossiers d'appel d'offres (€)</w:t>
            </w:r>
          </w:p>
        </w:tc>
        <w:tc>
          <w:tcPr>
            <w:tcW w:w="1560" w:type="dxa"/>
            <w:shd w:val="pct10" w:color="auto" w:fill="auto"/>
          </w:tcPr>
          <w:p w14:paraId="5E15EA9A" w14:textId="4D2F6518" w:rsidR="003A23F6" w:rsidRDefault="00607951">
            <w:pPr>
              <w:spacing w:before="120" w:beforeAutospacing="0" w:after="120" w:afterAutospacing="0"/>
              <w:rPr>
                <w:b/>
              </w:rPr>
            </w:pPr>
            <w:r>
              <w:rPr>
                <w:b/>
              </w:rPr>
              <w:t>Offre</w:t>
            </w:r>
          </w:p>
          <w:p w14:paraId="7F58BC75" w14:textId="427B329F" w:rsidR="003A23F6" w:rsidRDefault="00607951">
            <w:pPr>
              <w:spacing w:before="120" w:beforeAutospacing="0" w:after="120" w:afterAutospacing="0"/>
              <w:rPr>
                <w:b/>
              </w:rPr>
            </w:pPr>
            <w:r>
              <w:rPr>
                <w:b/>
              </w:rPr>
              <w:t>(€)</w:t>
            </w:r>
          </w:p>
        </w:tc>
        <w:tc>
          <w:tcPr>
            <w:tcW w:w="1701" w:type="dxa"/>
            <w:shd w:val="pct10" w:color="auto" w:fill="auto"/>
          </w:tcPr>
          <w:p w14:paraId="4CB248DC" w14:textId="6DBA404C" w:rsidR="003A23F6" w:rsidRDefault="00607951">
            <w:pPr>
              <w:spacing w:before="120" w:beforeAutospacing="0" w:after="120" w:afterAutospacing="0"/>
              <w:rPr>
                <w:b/>
              </w:rPr>
            </w:pPr>
            <w:r>
              <w:rPr>
                <w:b/>
              </w:rPr>
              <w:t>Inspection de la mise en œuvre (€)</w:t>
            </w:r>
          </w:p>
        </w:tc>
      </w:tr>
      <w:tr w:rsidR="003A23F6" w14:paraId="79FF11D8" w14:textId="6EA2079F">
        <w:tc>
          <w:tcPr>
            <w:tcW w:w="2211" w:type="dxa"/>
          </w:tcPr>
          <w:p w14:paraId="17BA44D4" w14:textId="09D604FE" w:rsidR="003A23F6" w:rsidRDefault="003A23F6"/>
          <w:p w14:paraId="5FEF290B" w14:textId="77777777" w:rsidR="003A23F6" w:rsidRDefault="00607951">
            <w:r>
              <w:rPr>
                <w:noProof/>
                <w:lang w:eastAsia="fr-FR"/>
              </w:rPr>
              <w:drawing>
                <wp:inline distT="0" distB="0" distL="0" distR="0" wp14:anchorId="2E1971A4" wp14:editId="21296836">
                  <wp:extent cx="786765" cy="109156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6765" cy="1091565"/>
                          </a:xfrm>
                          <a:prstGeom prst="rect">
                            <a:avLst/>
                          </a:prstGeom>
                          <a:noFill/>
                        </pic:spPr>
                      </pic:pic>
                    </a:graphicData>
                  </a:graphic>
                </wp:inline>
              </w:drawing>
            </w:r>
          </w:p>
          <w:p w14:paraId="75067564" w14:textId="77777777" w:rsidR="003A23F6" w:rsidRDefault="003A23F6"/>
        </w:tc>
        <w:tc>
          <w:tcPr>
            <w:tcW w:w="2150" w:type="dxa"/>
          </w:tcPr>
          <w:p w14:paraId="5017087F" w14:textId="77777777" w:rsidR="003A23F6" w:rsidRDefault="003A23F6"/>
          <w:p w14:paraId="13D27AD6" w14:textId="6D5A0C77" w:rsidR="003A23F6" w:rsidRDefault="003A23F6"/>
        </w:tc>
        <w:tc>
          <w:tcPr>
            <w:tcW w:w="1843" w:type="dxa"/>
          </w:tcPr>
          <w:p w14:paraId="0CBF20D0" w14:textId="77777777" w:rsidR="003A23F6" w:rsidRDefault="003A23F6"/>
        </w:tc>
        <w:tc>
          <w:tcPr>
            <w:tcW w:w="1842" w:type="dxa"/>
          </w:tcPr>
          <w:p w14:paraId="1B5A8077" w14:textId="77777777" w:rsidR="003A23F6" w:rsidRDefault="003A23F6"/>
        </w:tc>
        <w:tc>
          <w:tcPr>
            <w:tcW w:w="1701" w:type="dxa"/>
          </w:tcPr>
          <w:p w14:paraId="4E99C1CC" w14:textId="77777777" w:rsidR="003A23F6" w:rsidRDefault="003A23F6"/>
        </w:tc>
        <w:tc>
          <w:tcPr>
            <w:tcW w:w="1560" w:type="dxa"/>
          </w:tcPr>
          <w:p w14:paraId="3FDE8166" w14:textId="77777777" w:rsidR="003A23F6" w:rsidRDefault="003A23F6"/>
        </w:tc>
        <w:tc>
          <w:tcPr>
            <w:tcW w:w="1701" w:type="dxa"/>
          </w:tcPr>
          <w:p w14:paraId="590B4796" w14:textId="0A42CDD1" w:rsidR="003A23F6" w:rsidRDefault="003A23F6"/>
        </w:tc>
      </w:tr>
      <w:tr w:rsidR="003A23F6" w14:paraId="799DD327" w14:textId="20C623D4">
        <w:trPr>
          <w:trHeight w:val="602"/>
        </w:trPr>
        <w:tc>
          <w:tcPr>
            <w:tcW w:w="2211" w:type="dxa"/>
            <w:vAlign w:val="center"/>
          </w:tcPr>
          <w:p w14:paraId="495C89A6" w14:textId="2E8B524A" w:rsidR="003A23F6" w:rsidRDefault="00607951">
            <w:r>
              <w:t>Coût par mesure</w:t>
            </w:r>
          </w:p>
        </w:tc>
        <w:tc>
          <w:tcPr>
            <w:tcW w:w="2150" w:type="dxa"/>
          </w:tcPr>
          <w:p w14:paraId="7E197AA5" w14:textId="77777777" w:rsidR="003A23F6" w:rsidRDefault="003A23F6"/>
        </w:tc>
        <w:tc>
          <w:tcPr>
            <w:tcW w:w="1843" w:type="dxa"/>
          </w:tcPr>
          <w:p w14:paraId="328307E0" w14:textId="77777777" w:rsidR="003A23F6" w:rsidRDefault="003A23F6"/>
        </w:tc>
        <w:tc>
          <w:tcPr>
            <w:tcW w:w="1842" w:type="dxa"/>
          </w:tcPr>
          <w:p w14:paraId="67D1E07C" w14:textId="77777777" w:rsidR="003A23F6" w:rsidRDefault="003A23F6"/>
        </w:tc>
        <w:tc>
          <w:tcPr>
            <w:tcW w:w="1701" w:type="dxa"/>
          </w:tcPr>
          <w:p w14:paraId="272773D1" w14:textId="77777777" w:rsidR="003A23F6" w:rsidRDefault="003A23F6"/>
        </w:tc>
        <w:tc>
          <w:tcPr>
            <w:tcW w:w="1560" w:type="dxa"/>
          </w:tcPr>
          <w:p w14:paraId="4BB1625F" w14:textId="77777777" w:rsidR="003A23F6" w:rsidRDefault="003A23F6"/>
        </w:tc>
        <w:tc>
          <w:tcPr>
            <w:tcW w:w="1701" w:type="dxa"/>
          </w:tcPr>
          <w:p w14:paraId="6C5949CA" w14:textId="561701EA" w:rsidR="003A23F6" w:rsidRDefault="003A23F6"/>
        </w:tc>
      </w:tr>
      <w:tr w:rsidR="003A23F6" w14:paraId="3BBE6707" w14:textId="3870B90D">
        <w:trPr>
          <w:trHeight w:val="553"/>
        </w:trPr>
        <w:tc>
          <w:tcPr>
            <w:tcW w:w="2211" w:type="dxa"/>
            <w:vAlign w:val="center"/>
          </w:tcPr>
          <w:p w14:paraId="36BA84C4" w14:textId="11A9F9FA" w:rsidR="003A23F6" w:rsidRDefault="00607951">
            <w:r>
              <w:t>Coût total du scénario</w:t>
            </w:r>
          </w:p>
        </w:tc>
        <w:tc>
          <w:tcPr>
            <w:tcW w:w="2150" w:type="dxa"/>
          </w:tcPr>
          <w:p w14:paraId="7B56988B" w14:textId="77777777" w:rsidR="003A23F6" w:rsidRDefault="003A23F6"/>
        </w:tc>
        <w:tc>
          <w:tcPr>
            <w:tcW w:w="8647" w:type="dxa"/>
            <w:gridSpan w:val="5"/>
          </w:tcPr>
          <w:p w14:paraId="57780C80" w14:textId="6F17B3B8" w:rsidR="003A23F6" w:rsidRDefault="003A23F6"/>
        </w:tc>
      </w:tr>
      <w:tr w:rsidR="003A23F6" w14:paraId="78525616" w14:textId="3384701B">
        <w:tc>
          <w:tcPr>
            <w:tcW w:w="2211" w:type="dxa"/>
            <w:vAlign w:val="center"/>
          </w:tcPr>
          <w:p w14:paraId="12834C97" w14:textId="647804FA" w:rsidR="003A23F6" w:rsidRDefault="00607951">
            <w:r>
              <w:t>Différence de CTP par rapport au scénario SQ (20 ans)</w:t>
            </w:r>
          </w:p>
        </w:tc>
        <w:tc>
          <w:tcPr>
            <w:tcW w:w="2150" w:type="dxa"/>
          </w:tcPr>
          <w:p w14:paraId="2A04F66E" w14:textId="77777777" w:rsidR="003A23F6" w:rsidRDefault="003A23F6"/>
        </w:tc>
        <w:tc>
          <w:tcPr>
            <w:tcW w:w="8647" w:type="dxa"/>
            <w:gridSpan w:val="5"/>
          </w:tcPr>
          <w:p w14:paraId="7ACD7AF8" w14:textId="442712B1" w:rsidR="003A23F6" w:rsidRDefault="003A23F6"/>
        </w:tc>
      </w:tr>
      <w:tr w:rsidR="003A23F6" w14:paraId="1452231B" w14:textId="37F38104">
        <w:tc>
          <w:tcPr>
            <w:tcW w:w="2211" w:type="dxa"/>
            <w:vAlign w:val="center"/>
          </w:tcPr>
          <w:p w14:paraId="09BD8AB9" w14:textId="4479C620" w:rsidR="003A23F6" w:rsidRDefault="00607951">
            <w:r>
              <w:t>Valeur ajoutée de la propriété</w:t>
            </w:r>
          </w:p>
        </w:tc>
        <w:tc>
          <w:tcPr>
            <w:tcW w:w="2150" w:type="dxa"/>
          </w:tcPr>
          <w:p w14:paraId="7E84CD34" w14:textId="77777777" w:rsidR="003A23F6" w:rsidRDefault="003A23F6"/>
        </w:tc>
        <w:tc>
          <w:tcPr>
            <w:tcW w:w="8647" w:type="dxa"/>
            <w:gridSpan w:val="5"/>
          </w:tcPr>
          <w:p w14:paraId="27420D97" w14:textId="1B6EA38B" w:rsidR="003A23F6" w:rsidRDefault="003A23F6"/>
          <w:p w14:paraId="13A95923" w14:textId="77777777" w:rsidR="003A23F6" w:rsidRDefault="003A23F6"/>
        </w:tc>
      </w:tr>
    </w:tbl>
    <w:p w14:paraId="4C5A5540" w14:textId="77777777" w:rsidR="003A23F6" w:rsidRDefault="003A23F6"/>
    <w:p w14:paraId="4EFF7BD8" w14:textId="77777777" w:rsidR="003A23F6" w:rsidRDefault="003A23F6">
      <w:pPr>
        <w:pStyle w:val="Titre3"/>
        <w:sectPr w:rsidR="003A23F6" w:rsidSect="00F84CAF">
          <w:pgSz w:w="16838" w:h="11906" w:orient="landscape"/>
          <w:pgMar w:top="1417" w:right="1417" w:bottom="1417" w:left="1417" w:header="567" w:footer="720" w:gutter="0"/>
          <w:cols w:space="720"/>
          <w:docGrid w:linePitch="360"/>
        </w:sectPr>
      </w:pPr>
    </w:p>
    <w:p w14:paraId="62AC251D" w14:textId="73C8E73A" w:rsidR="003A23F6" w:rsidRDefault="00607951">
      <w:pPr>
        <w:pStyle w:val="Titre2"/>
        <w:rPr>
          <w:color w:val="auto"/>
        </w:rPr>
      </w:pPr>
      <w:bookmarkStart w:id="54" w:name="_Toc535364607"/>
      <w:r>
        <w:rPr>
          <w:color w:val="auto"/>
        </w:rPr>
        <w:lastRenderedPageBreak/>
        <w:t>Présentation des résultats de l'audit du Plan directeur</w:t>
      </w:r>
      <w:bookmarkEnd w:id="54"/>
    </w:p>
    <w:p w14:paraId="1CCFD6C1" w14:textId="7D5B9048" w:rsidR="003A23F6" w:rsidRDefault="00607951">
      <w:pPr>
        <w:rPr>
          <w:color w:val="auto"/>
        </w:rPr>
      </w:pPr>
      <w:r>
        <w:rPr>
          <w:color w:val="auto"/>
        </w:rPr>
        <w:t>Les résultats de l'audit du Plan directeur sont communiqués à :</w:t>
      </w:r>
    </w:p>
    <w:p w14:paraId="60CFBE1D" w14:textId="3BDFF6BB" w:rsidR="003A23F6" w:rsidRDefault="00607951">
      <w:pPr>
        <w:pStyle w:val="Paragraphedeliste"/>
        <w:numPr>
          <w:ilvl w:val="0"/>
          <w:numId w:val="32"/>
        </w:numPr>
        <w:rPr>
          <w:color w:val="auto"/>
        </w:rPr>
      </w:pPr>
      <w:r>
        <w:rPr>
          <w:color w:val="auto"/>
        </w:rPr>
        <w:t>l'équipe de projet de l'entrepreneur/Renovationcoach EcoHuis/Syndic</w:t>
      </w:r>
    </w:p>
    <w:p w14:paraId="3CB9289D" w14:textId="711A9503" w:rsidR="003A23F6" w:rsidRDefault="00607951">
      <w:pPr>
        <w:pStyle w:val="Paragraphedeliste"/>
        <w:numPr>
          <w:ilvl w:val="0"/>
          <w:numId w:val="32"/>
        </w:numPr>
        <w:rPr>
          <w:color w:val="auto"/>
        </w:rPr>
      </w:pPr>
      <w:r>
        <w:rPr>
          <w:color w:val="auto"/>
        </w:rPr>
        <w:t xml:space="preserve">Copropriétaires et syndic </w:t>
      </w:r>
    </w:p>
    <w:tbl>
      <w:tblPr>
        <w:tblStyle w:val="Grilledutableau"/>
        <w:tblW w:w="0" w:type="auto"/>
        <w:shd w:val="pct10" w:color="auto" w:fill="auto"/>
        <w:tblLook w:val="04A0" w:firstRow="1" w:lastRow="0" w:firstColumn="1" w:lastColumn="0" w:noHBand="0" w:noVBand="1"/>
      </w:tblPr>
      <w:tblGrid>
        <w:gridCol w:w="9212"/>
      </w:tblGrid>
      <w:tr w:rsidR="003A23F6" w14:paraId="47D045EC" w14:textId="77777777">
        <w:tc>
          <w:tcPr>
            <w:tcW w:w="9212" w:type="dxa"/>
            <w:shd w:val="pct10" w:color="auto" w:fill="auto"/>
          </w:tcPr>
          <w:p w14:paraId="0B5F6095" w14:textId="4AEFB166" w:rsidR="003A23F6" w:rsidRDefault="00607951">
            <w:pPr>
              <w:rPr>
                <w:b/>
                <w:color w:val="auto"/>
              </w:rPr>
            </w:pPr>
            <w:r>
              <w:rPr>
                <w:b/>
                <w:color w:val="auto"/>
              </w:rPr>
              <w:t>Cette présentation contient au minimum :</w:t>
            </w:r>
          </w:p>
          <w:p w14:paraId="6508EDD2" w14:textId="2897A61B" w:rsidR="003A23F6" w:rsidRDefault="00607951">
            <w:pPr>
              <w:numPr>
                <w:ilvl w:val="0"/>
                <w:numId w:val="7"/>
              </w:numPr>
              <w:rPr>
                <w:color w:val="auto"/>
              </w:rPr>
            </w:pPr>
            <w:r>
              <w:rPr>
                <w:color w:val="auto"/>
              </w:rPr>
              <w:t>Une présentation (ppt) pour les copropriétaires :</w:t>
            </w:r>
          </w:p>
          <w:p w14:paraId="22988C40" w14:textId="56B70D8F" w:rsidR="003A23F6" w:rsidRDefault="00607951">
            <w:pPr>
              <w:numPr>
                <w:ilvl w:val="1"/>
                <w:numId w:val="7"/>
              </w:numPr>
              <w:rPr>
                <w:color w:val="auto"/>
              </w:rPr>
            </w:pPr>
            <w:r>
              <w:rPr>
                <w:color w:val="auto"/>
              </w:rPr>
              <w:t>Analyse de la qualité du bâtiment/physique</w:t>
            </w:r>
          </w:p>
          <w:p w14:paraId="5149297F" w14:textId="4790056F" w:rsidR="003A23F6" w:rsidRDefault="00607951">
            <w:pPr>
              <w:numPr>
                <w:ilvl w:val="1"/>
                <w:numId w:val="7"/>
              </w:numPr>
              <w:rPr>
                <w:color w:val="auto"/>
              </w:rPr>
            </w:pPr>
            <w:r>
              <w:rPr>
                <w:color w:val="auto"/>
              </w:rPr>
              <w:t>Conception des scénarios de feuille de route de la rénovation (SQ-E90 –E60)</w:t>
            </w:r>
          </w:p>
          <w:p w14:paraId="7EC9DA74" w14:textId="7B2D4F08" w:rsidR="003A23F6" w:rsidRDefault="00607951">
            <w:pPr>
              <w:numPr>
                <w:ilvl w:val="1"/>
                <w:numId w:val="7"/>
              </w:numPr>
              <w:rPr>
                <w:color w:val="auto"/>
              </w:rPr>
            </w:pPr>
            <w:r>
              <w:rPr>
                <w:color w:val="auto"/>
              </w:rPr>
              <w:t>Préparation jusqu'à la mise en œuvre</w:t>
            </w:r>
          </w:p>
          <w:p w14:paraId="20CE94DF" w14:textId="121EA98B" w:rsidR="003A23F6" w:rsidRDefault="00607951">
            <w:pPr>
              <w:numPr>
                <w:ilvl w:val="0"/>
                <w:numId w:val="7"/>
              </w:numPr>
              <w:rPr>
                <w:color w:val="auto"/>
              </w:rPr>
            </w:pPr>
            <w:r>
              <w:rPr>
                <w:color w:val="auto"/>
              </w:rPr>
              <w:t>Un résumé pour les non-experts (10 pages)</w:t>
            </w:r>
          </w:p>
          <w:p w14:paraId="7B71718E" w14:textId="3CBB0FDE" w:rsidR="003A23F6" w:rsidRDefault="00607951">
            <w:pPr>
              <w:numPr>
                <w:ilvl w:val="0"/>
                <w:numId w:val="7"/>
              </w:numPr>
              <w:rPr>
                <w:color w:val="auto"/>
              </w:rPr>
            </w:pPr>
            <w:r>
              <w:rPr>
                <w:color w:val="auto"/>
              </w:rPr>
              <w:t>Rapport détaillé de l'audit du Plan directeur pour les experts</w:t>
            </w:r>
          </w:p>
          <w:p w14:paraId="1827BED2" w14:textId="77777777" w:rsidR="003A23F6" w:rsidRDefault="003A23F6">
            <w:pPr>
              <w:rPr>
                <w:color w:val="auto"/>
              </w:rPr>
            </w:pPr>
          </w:p>
        </w:tc>
      </w:tr>
    </w:tbl>
    <w:p w14:paraId="2DA96DB0" w14:textId="77777777" w:rsidR="003A23F6" w:rsidRDefault="00607951">
      <w:r>
        <w:br w:type="page"/>
      </w:r>
    </w:p>
    <w:p w14:paraId="1A9BFA1F" w14:textId="6B39BC5C" w:rsidR="003A23F6" w:rsidRDefault="00607951">
      <w:pPr>
        <w:pStyle w:val="Titre1"/>
        <w:rPr>
          <w:color w:val="auto"/>
        </w:rPr>
      </w:pPr>
      <w:bookmarkStart w:id="55" w:name="_Toc535364608"/>
      <w:r>
        <w:rPr>
          <w:color w:val="auto"/>
        </w:rPr>
        <w:lastRenderedPageBreak/>
        <w:t>Options de financement et subventions</w:t>
      </w:r>
      <w:bookmarkEnd w:id="55"/>
    </w:p>
    <w:p w14:paraId="2E1DA622" w14:textId="71A4D7CF" w:rsidR="003A23F6" w:rsidRDefault="00607951">
      <w:pPr>
        <w:rPr>
          <w:color w:val="auto"/>
        </w:rPr>
      </w:pPr>
      <w:r>
        <w:rPr>
          <w:color w:val="auto"/>
        </w:rPr>
        <w:t xml:space="preserve">Ce chapitre explique comment l'instructeur de la rénovation/la ville d’Anvers calculera les options de financement et les subventions pour les différentes feuilles de route de rénovation en fonction des résultats des résultats obtenus lors de l’enquête sur le Plan directeur </w:t>
      </w:r>
      <w:r>
        <w:rPr>
          <w:color w:val="auto"/>
          <w:highlight w:val="yellow"/>
        </w:rPr>
        <w:t>(Chapitre 5)</w:t>
      </w:r>
      <w:r>
        <w:rPr>
          <w:color w:val="auto"/>
        </w:rPr>
        <w:t>.</w:t>
      </w:r>
    </w:p>
    <w:p w14:paraId="3FD722DE" w14:textId="0DE30E9A" w:rsidR="003A23F6" w:rsidRDefault="00607951">
      <w:pPr>
        <w:spacing w:before="0" w:beforeAutospacing="0" w:after="0" w:afterAutospacing="0"/>
        <w:contextualSpacing/>
        <w:rPr>
          <w:color w:val="auto"/>
        </w:rPr>
      </w:pPr>
      <w:r>
        <w:rPr>
          <w:color w:val="auto"/>
        </w:rPr>
        <w:t>Les subventions varieront fortement selon :</w:t>
      </w:r>
    </w:p>
    <w:p w14:paraId="0B9FBD64" w14:textId="5AB3DB8C" w:rsidR="003A23F6" w:rsidRDefault="00607951">
      <w:pPr>
        <w:pStyle w:val="Paragraphedeliste"/>
        <w:numPr>
          <w:ilvl w:val="0"/>
          <w:numId w:val="33"/>
        </w:numPr>
        <w:spacing w:before="0" w:beforeAutospacing="0" w:after="0" w:afterAutospacing="0"/>
        <w:rPr>
          <w:color w:val="auto"/>
        </w:rPr>
      </w:pPr>
      <w:r>
        <w:rPr>
          <w:color w:val="auto"/>
        </w:rPr>
        <w:t>le niveau de consommation énergétique atteint</w:t>
      </w:r>
    </w:p>
    <w:p w14:paraId="1F1659BE" w14:textId="5E3D19A4" w:rsidR="003A23F6" w:rsidRDefault="00607951">
      <w:pPr>
        <w:pStyle w:val="Paragraphedeliste"/>
        <w:numPr>
          <w:ilvl w:val="0"/>
          <w:numId w:val="33"/>
        </w:numPr>
        <w:spacing w:before="0" w:beforeAutospacing="0" w:after="0" w:afterAutospacing="0"/>
        <w:rPr>
          <w:color w:val="auto"/>
        </w:rPr>
      </w:pPr>
      <w:r>
        <w:rPr>
          <w:color w:val="auto"/>
        </w:rPr>
        <w:t>l'association de différentes mesures individuelles dans une feuille de route de rénovation intégrée à court terme.</w:t>
      </w:r>
    </w:p>
    <w:p w14:paraId="49EC704E" w14:textId="77777777" w:rsidR="003A23F6" w:rsidRDefault="003A23F6">
      <w:pPr>
        <w:spacing w:before="0" w:beforeAutospacing="0" w:after="0" w:afterAutospacing="0"/>
        <w:rPr>
          <w:color w:val="auto"/>
        </w:rPr>
      </w:pPr>
    </w:p>
    <w:p w14:paraId="08E7B454" w14:textId="4F572249" w:rsidR="003A23F6" w:rsidRDefault="00607951">
      <w:pPr>
        <w:spacing w:before="0" w:beforeAutospacing="0" w:after="0" w:afterAutospacing="0"/>
        <w:rPr>
          <w:color w:val="auto"/>
        </w:rPr>
      </w:pPr>
      <w:r>
        <w:rPr>
          <w:color w:val="auto"/>
        </w:rPr>
        <w:t>Ces informations sont présentées clairement lors de la présentation du Plan directeur (chapitre 5.5).</w:t>
      </w:r>
    </w:p>
    <w:p w14:paraId="3B68D013" w14:textId="77777777" w:rsidR="003A23F6" w:rsidRDefault="003A23F6">
      <w:pPr>
        <w:spacing w:before="0" w:beforeAutospacing="0" w:after="0" w:afterAutospacing="0"/>
        <w:rPr>
          <w:color w:val="auto"/>
        </w:rPr>
      </w:pPr>
    </w:p>
    <w:tbl>
      <w:tblPr>
        <w:tblStyle w:val="Grilledutableau"/>
        <w:tblW w:w="0" w:type="auto"/>
        <w:shd w:val="pct10" w:color="auto" w:fill="auto"/>
        <w:tblLook w:val="04A0" w:firstRow="1" w:lastRow="0" w:firstColumn="1" w:lastColumn="0" w:noHBand="0" w:noVBand="1"/>
      </w:tblPr>
      <w:tblGrid>
        <w:gridCol w:w="9212"/>
      </w:tblGrid>
      <w:tr w:rsidR="003A23F6" w14:paraId="1CC6EFA8" w14:textId="77777777">
        <w:tc>
          <w:tcPr>
            <w:tcW w:w="9212" w:type="dxa"/>
            <w:shd w:val="pct10" w:color="auto" w:fill="auto"/>
          </w:tcPr>
          <w:p w14:paraId="7369782F" w14:textId="797DC82F" w:rsidR="003A23F6" w:rsidRDefault="00607951">
            <w:pPr>
              <w:spacing w:before="120" w:beforeAutospacing="0"/>
              <w:rPr>
                <w:b/>
                <w:color w:val="auto"/>
              </w:rPr>
            </w:pPr>
            <w:r>
              <w:rPr>
                <w:b/>
                <w:color w:val="auto"/>
              </w:rPr>
              <w:t>Présentation des options de financement et des subventions :</w:t>
            </w:r>
          </w:p>
          <w:p w14:paraId="5DA43F1E" w14:textId="6975B466" w:rsidR="003A23F6" w:rsidRDefault="00607951">
            <w:pPr>
              <w:pStyle w:val="Paragraphedeliste"/>
              <w:numPr>
                <w:ilvl w:val="0"/>
                <w:numId w:val="5"/>
              </w:numPr>
              <w:spacing w:before="120" w:beforeAutospacing="0"/>
              <w:rPr>
                <w:color w:val="auto"/>
              </w:rPr>
            </w:pPr>
            <w:r>
              <w:rPr>
                <w:color w:val="auto"/>
              </w:rPr>
              <w:t>Options de financement existantes proposées par diverses institutions financières (prêts accordés aux copropriétés pour la rénovation de bâtiments)</w:t>
            </w:r>
          </w:p>
          <w:p w14:paraId="314B9564" w14:textId="63969AAC" w:rsidR="003A23F6" w:rsidRDefault="00607951">
            <w:pPr>
              <w:pStyle w:val="Paragraphedeliste"/>
              <w:numPr>
                <w:ilvl w:val="0"/>
                <w:numId w:val="5"/>
              </w:numPr>
              <w:spacing w:before="120" w:beforeAutospacing="0"/>
              <w:rPr>
                <w:color w:val="auto"/>
              </w:rPr>
            </w:pPr>
            <w:r>
              <w:rPr>
                <w:color w:val="auto"/>
              </w:rPr>
              <w:t>Modèles économiques alternatifs existants pour la mise en œuvre de la (ou de plusieurs) mesure(s) proposée(s) : contrat de fourniture d'énergie, contrat de performance énergétique, offre de coopération énergétique, etc.</w:t>
            </w:r>
          </w:p>
          <w:p w14:paraId="3BAEF25F" w14:textId="23B8AEB9" w:rsidR="003A23F6" w:rsidRDefault="00607951">
            <w:pPr>
              <w:pStyle w:val="Paragraphedeliste"/>
              <w:numPr>
                <w:ilvl w:val="0"/>
                <w:numId w:val="5"/>
              </w:numPr>
              <w:spacing w:before="120" w:beforeAutospacing="0"/>
              <w:rPr>
                <w:color w:val="auto"/>
              </w:rPr>
            </w:pPr>
            <w:r>
              <w:rPr>
                <w:color w:val="auto"/>
              </w:rPr>
              <w:t>Subventions</w:t>
            </w:r>
          </w:p>
          <w:p w14:paraId="22272B34" w14:textId="34B5CF47" w:rsidR="003A23F6" w:rsidRDefault="00607951">
            <w:pPr>
              <w:pStyle w:val="Paragraphedeliste"/>
              <w:numPr>
                <w:ilvl w:val="1"/>
                <w:numId w:val="5"/>
              </w:numPr>
              <w:spacing w:before="120" w:beforeAutospacing="0"/>
              <w:rPr>
                <w:color w:val="auto"/>
              </w:rPr>
            </w:pPr>
            <w:r>
              <w:rPr>
                <w:color w:val="auto"/>
              </w:rPr>
              <w:t xml:space="preserve">Impact de la rénovation intégrée à court terme ou de la planification de la rénovation à long terme sur plusieurs années consécutives. </w:t>
            </w:r>
          </w:p>
          <w:p w14:paraId="10184212" w14:textId="66E7D8BF" w:rsidR="003A23F6" w:rsidRDefault="00607951">
            <w:pPr>
              <w:pStyle w:val="Paragraphedeliste"/>
              <w:numPr>
                <w:ilvl w:val="1"/>
                <w:numId w:val="5"/>
              </w:numPr>
              <w:spacing w:before="120" w:beforeAutospacing="0"/>
              <w:rPr>
                <w:color w:val="auto"/>
              </w:rPr>
            </w:pPr>
            <w:r>
              <w:rPr>
                <w:color w:val="auto"/>
              </w:rPr>
              <w:t>Subventions fédérales et flamandes</w:t>
            </w:r>
          </w:p>
          <w:p w14:paraId="3055E094" w14:textId="6772F293" w:rsidR="003A23F6" w:rsidRDefault="00607951">
            <w:pPr>
              <w:pStyle w:val="Paragraphedeliste"/>
              <w:numPr>
                <w:ilvl w:val="1"/>
                <w:numId w:val="5"/>
              </w:numPr>
              <w:spacing w:before="120" w:beforeAutospacing="0"/>
              <w:rPr>
                <w:color w:val="auto"/>
              </w:rPr>
            </w:pPr>
            <w:r>
              <w:rPr>
                <w:color w:val="auto"/>
              </w:rPr>
              <w:t>Subventions supplémentaires de la ville d'Anvers</w:t>
            </w:r>
          </w:p>
          <w:p w14:paraId="6E99C928" w14:textId="3FD0CD6A" w:rsidR="003A23F6" w:rsidRDefault="00607951">
            <w:pPr>
              <w:pStyle w:val="Paragraphedeliste"/>
              <w:numPr>
                <w:ilvl w:val="1"/>
                <w:numId w:val="5"/>
              </w:numPr>
              <w:spacing w:before="120" w:beforeAutospacing="0"/>
              <w:rPr>
                <w:color w:val="auto"/>
              </w:rPr>
            </w:pPr>
            <w:r>
              <w:rPr>
                <w:color w:val="auto"/>
              </w:rPr>
              <w:t>Subventions émises par les Opérateurs du système de distribution</w:t>
            </w:r>
          </w:p>
        </w:tc>
      </w:tr>
    </w:tbl>
    <w:p w14:paraId="651239CC" w14:textId="2979A6DB" w:rsidR="003A23F6" w:rsidRDefault="00607951">
      <w:r>
        <w:rPr>
          <w:noProof/>
          <w:lang w:eastAsia="fr-FR"/>
        </w:rPr>
        <mc:AlternateContent>
          <mc:Choice Requires="wps">
            <w:drawing>
              <wp:anchor distT="0" distB="0" distL="114300" distR="114300" simplePos="0" relativeHeight="251659264" behindDoc="0" locked="0" layoutInCell="1" allowOverlap="1" wp14:anchorId="583A7EBC" wp14:editId="27888433">
                <wp:simplePos x="0" y="0"/>
                <wp:positionH relativeFrom="column">
                  <wp:posOffset>1783020</wp:posOffset>
                </wp:positionH>
                <wp:positionV relativeFrom="paragraph">
                  <wp:posOffset>610785</wp:posOffset>
                </wp:positionV>
                <wp:extent cx="1802921" cy="870789"/>
                <wp:effectExtent l="0" t="0" r="26035" b="24765"/>
                <wp:wrapNone/>
                <wp:docPr id="2" name="Tekstvak 2"/>
                <wp:cNvGraphicFramePr/>
                <a:graphic xmlns:a="http://schemas.openxmlformats.org/drawingml/2006/main">
                  <a:graphicData uri="http://schemas.microsoft.com/office/word/2010/wordprocessingShape">
                    <wps:wsp>
                      <wps:cNvSpPr txBox="1"/>
                      <wps:spPr>
                        <a:xfrm>
                          <a:off x="0" y="0"/>
                          <a:ext cx="1802921" cy="8707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CD7808" w14:textId="19500C4F" w:rsidR="00F11FEE" w:rsidRDefault="00F11FEE">
                            <w:r>
                              <w:t>Aperçu des subventions possibles par scénario (SQ-E60-E90) : montants minimal et maximal par part de copropriété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40.4pt;margin-top:48.1pt;width:141.9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" fillcolor="white [3201]" strokeweight=".5pt">
                <v:textbox>
                  <w:txbxContent>
                    <w:p w14:paraId="05CD7808" w14:textId="19500C4F" w:rsidR="00F11FEE" w:rsidRDefault="00F11FEE">
                      <w:r>
                        <w:t>Aperçu des subventions possibles par scénario (SQ-E60-E90) : montants minimal et maximal par part de copropriété</w:t>
                      </w:r>
                    </w:p>
                  </w:txbxContent>
                </v:textbox>
              </v:shape>
            </w:pict>
          </mc:Fallback>
        </mc:AlternateContent>
      </w:r>
      <w:r>
        <w:rPr>
          <w:noProof/>
          <w:lang w:eastAsia="fr-FR"/>
        </w:rPr>
        <w:drawing>
          <wp:inline distT="0" distB="0" distL="0" distR="0" wp14:anchorId="4FEC7AFC" wp14:editId="7E7B7F06">
            <wp:extent cx="5758408" cy="173391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734606"/>
                    </a:xfrm>
                    <a:prstGeom prst="rect">
                      <a:avLst/>
                    </a:prstGeom>
                    <a:noFill/>
                    <a:ln>
                      <a:noFill/>
                    </a:ln>
                  </pic:spPr>
                </pic:pic>
              </a:graphicData>
            </a:graphic>
          </wp:inline>
        </w:drawing>
      </w:r>
    </w:p>
    <w:p w14:paraId="04A7DE1D" w14:textId="77777777" w:rsidR="003A23F6" w:rsidRDefault="003A23F6"/>
    <w:p w14:paraId="4FECDA60" w14:textId="5EF2F3A3" w:rsidR="003A23F6" w:rsidRDefault="003A23F6"/>
    <w:p w14:paraId="698A323E" w14:textId="77777777" w:rsidR="003A23F6" w:rsidRDefault="003A23F6">
      <w:pPr>
        <w:pStyle w:val="Titre1"/>
        <w:sectPr w:rsidR="003A23F6" w:rsidSect="007778BB">
          <w:pgSz w:w="11906" w:h="16838"/>
          <w:pgMar w:top="1417" w:right="1417" w:bottom="1417" w:left="1417" w:header="567" w:footer="720" w:gutter="0"/>
          <w:cols w:space="720"/>
          <w:docGrid w:linePitch="360"/>
        </w:sectPr>
      </w:pPr>
    </w:p>
    <w:p w14:paraId="7B92BEAC" w14:textId="5CCB2D0C" w:rsidR="003A23F6" w:rsidRDefault="00607951">
      <w:pPr>
        <w:pStyle w:val="Titre1"/>
        <w:rPr>
          <w:color w:val="auto"/>
        </w:rPr>
      </w:pPr>
      <w:bookmarkStart w:id="56" w:name="_Toc535364609"/>
      <w:r>
        <w:rPr>
          <w:color w:val="auto"/>
        </w:rPr>
        <w:lastRenderedPageBreak/>
        <w:t>Planification de l'audit du Plan directeur</w:t>
      </w:r>
      <w:bookmarkEnd w:id="56"/>
    </w:p>
    <w:p w14:paraId="50A711AA" w14:textId="6613B3DF" w:rsidR="003A23F6" w:rsidRDefault="00607951">
      <w:pPr>
        <w:rPr>
          <w:color w:val="auto"/>
        </w:rPr>
      </w:pPr>
      <w:r>
        <w:rPr>
          <w:color w:val="auto"/>
        </w:rPr>
        <w:t xml:space="preserve">Le planning ci-dessous représente la planification stricte de l'enquête. Dans la mesure où la date de début et de fin du Plan directeur est convenue avec l'Assemblée générale des copropriétaires et le syndic, il est extrêmement important de respecter ce planning.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1913"/>
        <w:gridCol w:w="2349"/>
        <w:gridCol w:w="4030"/>
        <w:gridCol w:w="3558"/>
        <w:gridCol w:w="2294"/>
      </w:tblGrid>
      <w:tr w:rsidR="003A23F6" w14:paraId="40BE0936" w14:textId="04479F5A">
        <w:trPr>
          <w:trHeight w:val="510"/>
        </w:trPr>
        <w:tc>
          <w:tcPr>
            <w:tcW w:w="1913"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46E29C9F" w14:textId="77777777" w:rsidR="003A23F6" w:rsidRDefault="00607951">
            <w:pPr>
              <w:rPr>
                <w:b/>
              </w:rPr>
            </w:pPr>
            <w:r>
              <w:rPr>
                <w:b/>
              </w:rPr>
              <w:t xml:space="preserve">Feuille de route </w:t>
            </w:r>
          </w:p>
        </w:tc>
        <w:tc>
          <w:tcPr>
            <w:tcW w:w="234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7E9F6489" w14:textId="04C29113" w:rsidR="003A23F6" w:rsidRDefault="00607951">
            <w:pPr>
              <w:rPr>
                <w:b/>
              </w:rPr>
            </w:pPr>
            <w:r>
              <w:rPr>
                <w:b/>
              </w:rPr>
              <w:t>Étape</w:t>
            </w:r>
          </w:p>
        </w:tc>
        <w:tc>
          <w:tcPr>
            <w:tcW w:w="403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43E0E7BC" w14:textId="5369879D" w:rsidR="003A23F6" w:rsidRDefault="00607951">
            <w:pPr>
              <w:rPr>
                <w:b/>
              </w:rPr>
            </w:pPr>
            <w:r>
              <w:rPr>
                <w:b/>
              </w:rPr>
              <w:t>Tâche principale</w:t>
            </w:r>
          </w:p>
        </w:tc>
        <w:tc>
          <w:tcPr>
            <w:tcW w:w="3558"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2626FCD4" w14:textId="7BCC91D2" w:rsidR="003A23F6" w:rsidRDefault="00607951">
            <w:pPr>
              <w:rPr>
                <w:b/>
              </w:rPr>
            </w:pPr>
            <w:r>
              <w:rPr>
                <w:b/>
              </w:rPr>
              <w:t>Chronologie</w:t>
            </w:r>
          </w:p>
        </w:tc>
        <w:tc>
          <w:tcPr>
            <w:tcW w:w="0" w:type="auto"/>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4AB8F9B1" w14:textId="29346EDA" w:rsidR="003A23F6" w:rsidRDefault="00607951">
            <w:pPr>
              <w:rPr>
                <w:b/>
              </w:rPr>
            </w:pPr>
            <w:r>
              <w:rPr>
                <w:b/>
              </w:rPr>
              <w:t>Délai</w:t>
            </w:r>
          </w:p>
        </w:tc>
      </w:tr>
      <w:tr w:rsidR="003A23F6" w14:paraId="35611CC3" w14:textId="354FC568">
        <w:trPr>
          <w:trHeight w:val="510"/>
        </w:trPr>
        <w:tc>
          <w:tcPr>
            <w:tcW w:w="1913" w:type="dxa"/>
            <w:vMerge w:val="restart"/>
            <w:shd w:val="clear" w:color="auto" w:fill="BDD6EE" w:themeFill="accent1" w:themeFillTint="66"/>
            <w:vAlign w:val="center"/>
          </w:tcPr>
          <w:p w14:paraId="55743F4C" w14:textId="0FB8006E" w:rsidR="003A23F6" w:rsidRDefault="00607951">
            <w:pPr>
              <w:rPr>
                <w:b/>
              </w:rPr>
            </w:pPr>
            <w:r>
              <w:rPr>
                <w:b/>
              </w:rPr>
              <w:t>Audit du Plan directeur</w:t>
            </w:r>
          </w:p>
        </w:tc>
        <w:tc>
          <w:tcPr>
            <w:tcW w:w="2349" w:type="dxa"/>
            <w:vMerge w:val="restart"/>
            <w:shd w:val="pct5" w:color="auto" w:fill="auto"/>
            <w:vAlign w:val="center"/>
          </w:tcPr>
          <w:p w14:paraId="67AD28EA" w14:textId="35D667B6" w:rsidR="003A23F6" w:rsidRDefault="00607951">
            <w:pPr>
              <w:rPr>
                <w:b/>
              </w:rPr>
            </w:pPr>
            <w:r>
              <w:rPr>
                <w:b/>
              </w:rPr>
              <w:t>Diagnostic de l'état actuel du bâtiment</w:t>
            </w:r>
          </w:p>
        </w:tc>
        <w:tc>
          <w:tcPr>
            <w:tcW w:w="4030" w:type="dxa"/>
            <w:shd w:val="pct5" w:color="auto" w:fill="auto"/>
            <w:vAlign w:val="center"/>
          </w:tcPr>
          <w:p w14:paraId="79077ED5" w14:textId="5BE2D6A1" w:rsidR="003A23F6" w:rsidRDefault="00607951">
            <w:r>
              <w:t xml:space="preserve">Réunion de lancement </w:t>
            </w:r>
          </w:p>
        </w:tc>
        <w:tc>
          <w:tcPr>
            <w:tcW w:w="3558" w:type="dxa"/>
            <w:shd w:val="pct5" w:color="auto" w:fill="auto"/>
            <w:vAlign w:val="center"/>
          </w:tcPr>
          <w:p w14:paraId="2F99ABD0" w14:textId="2F7D583A" w:rsidR="003A23F6" w:rsidRDefault="00607951">
            <w:r>
              <w:t>Assemblée générale des copropriétaires/Syndic</w:t>
            </w:r>
          </w:p>
        </w:tc>
        <w:tc>
          <w:tcPr>
            <w:tcW w:w="0" w:type="auto"/>
            <w:shd w:val="pct5" w:color="auto" w:fill="auto"/>
            <w:vAlign w:val="center"/>
          </w:tcPr>
          <w:p w14:paraId="5054F2E8" w14:textId="56A5F79C" w:rsidR="003A23F6" w:rsidRDefault="00607951">
            <w:pPr>
              <w:rPr>
                <w:b/>
                <w:color w:val="FF0000"/>
              </w:rPr>
            </w:pPr>
            <w:r>
              <w:rPr>
                <w:b/>
                <w:color w:val="FF0000"/>
              </w:rPr>
              <w:t>jj/mm/aaaa</w:t>
            </w:r>
          </w:p>
        </w:tc>
      </w:tr>
      <w:tr w:rsidR="003A23F6" w14:paraId="2B49A3E8" w14:textId="65F79D19">
        <w:trPr>
          <w:trHeight w:val="510"/>
        </w:trPr>
        <w:tc>
          <w:tcPr>
            <w:tcW w:w="1913" w:type="dxa"/>
            <w:vMerge/>
            <w:shd w:val="clear" w:color="auto" w:fill="BDD6EE" w:themeFill="accent1" w:themeFillTint="66"/>
            <w:vAlign w:val="center"/>
          </w:tcPr>
          <w:p w14:paraId="69992247" w14:textId="77777777" w:rsidR="003A23F6" w:rsidRDefault="003A23F6">
            <w:pPr>
              <w:rPr>
                <w:b/>
              </w:rPr>
            </w:pPr>
          </w:p>
        </w:tc>
        <w:tc>
          <w:tcPr>
            <w:tcW w:w="2349" w:type="dxa"/>
            <w:vMerge/>
            <w:shd w:val="pct5" w:color="auto" w:fill="auto"/>
            <w:vAlign w:val="center"/>
          </w:tcPr>
          <w:p w14:paraId="32C4FBE6" w14:textId="77777777" w:rsidR="003A23F6" w:rsidRDefault="003A23F6">
            <w:pPr>
              <w:rPr>
                <w:b/>
              </w:rPr>
            </w:pPr>
          </w:p>
        </w:tc>
        <w:tc>
          <w:tcPr>
            <w:tcW w:w="4030" w:type="dxa"/>
            <w:shd w:val="pct5" w:color="auto" w:fill="auto"/>
            <w:vAlign w:val="center"/>
          </w:tcPr>
          <w:p w14:paraId="4A0074EE" w14:textId="4B02A2BC" w:rsidR="003A23F6" w:rsidRDefault="00607951">
            <w:r>
              <w:t>Visite de site et audit global</w:t>
            </w:r>
          </w:p>
        </w:tc>
        <w:tc>
          <w:tcPr>
            <w:tcW w:w="3558" w:type="dxa"/>
            <w:shd w:val="pct5" w:color="auto" w:fill="auto"/>
            <w:vAlign w:val="center"/>
          </w:tcPr>
          <w:p w14:paraId="0E92A827" w14:textId="77777777" w:rsidR="003A23F6" w:rsidRDefault="003A23F6">
            <w:pPr>
              <w:rPr>
                <w:b/>
              </w:rPr>
            </w:pPr>
          </w:p>
        </w:tc>
        <w:tc>
          <w:tcPr>
            <w:tcW w:w="0" w:type="auto"/>
            <w:shd w:val="pct5" w:color="auto" w:fill="auto"/>
            <w:vAlign w:val="center"/>
          </w:tcPr>
          <w:p w14:paraId="6752BAB8" w14:textId="77777777" w:rsidR="003A23F6" w:rsidRDefault="003A23F6">
            <w:pPr>
              <w:rPr>
                <w:b/>
              </w:rPr>
            </w:pPr>
          </w:p>
        </w:tc>
      </w:tr>
      <w:tr w:rsidR="003A23F6" w14:paraId="70102412" w14:textId="26402F84">
        <w:trPr>
          <w:trHeight w:val="510"/>
        </w:trPr>
        <w:tc>
          <w:tcPr>
            <w:tcW w:w="1913" w:type="dxa"/>
            <w:vMerge/>
            <w:shd w:val="clear" w:color="auto" w:fill="BDD6EE" w:themeFill="accent1" w:themeFillTint="66"/>
            <w:vAlign w:val="center"/>
          </w:tcPr>
          <w:p w14:paraId="16D7E80E" w14:textId="77777777" w:rsidR="003A23F6" w:rsidRDefault="003A23F6">
            <w:pPr>
              <w:rPr>
                <w:b/>
              </w:rPr>
            </w:pPr>
          </w:p>
        </w:tc>
        <w:tc>
          <w:tcPr>
            <w:tcW w:w="2349" w:type="dxa"/>
            <w:vMerge/>
            <w:shd w:val="pct5" w:color="auto" w:fill="auto"/>
            <w:vAlign w:val="center"/>
          </w:tcPr>
          <w:p w14:paraId="73EE20FF" w14:textId="77777777" w:rsidR="003A23F6" w:rsidRDefault="003A23F6">
            <w:pPr>
              <w:rPr>
                <w:b/>
              </w:rPr>
            </w:pPr>
          </w:p>
        </w:tc>
        <w:tc>
          <w:tcPr>
            <w:tcW w:w="4030" w:type="dxa"/>
            <w:tcBorders>
              <w:bottom w:val="single" w:sz="4" w:space="0" w:color="808080"/>
            </w:tcBorders>
            <w:shd w:val="pct5" w:color="auto" w:fill="auto"/>
            <w:vAlign w:val="center"/>
          </w:tcPr>
          <w:p w14:paraId="1174D485" w14:textId="44DBCCA3" w:rsidR="003A23F6" w:rsidRDefault="00607951">
            <w:r>
              <w:t>Analyse</w:t>
            </w:r>
          </w:p>
        </w:tc>
        <w:tc>
          <w:tcPr>
            <w:tcW w:w="3558" w:type="dxa"/>
            <w:tcBorders>
              <w:bottom w:val="single" w:sz="4" w:space="0" w:color="808080"/>
            </w:tcBorders>
            <w:shd w:val="pct5" w:color="auto" w:fill="auto"/>
            <w:vAlign w:val="center"/>
          </w:tcPr>
          <w:p w14:paraId="4A09ABC9" w14:textId="77777777" w:rsidR="003A23F6" w:rsidRDefault="003A23F6">
            <w:pPr>
              <w:rPr>
                <w:b/>
              </w:rPr>
            </w:pPr>
          </w:p>
        </w:tc>
        <w:tc>
          <w:tcPr>
            <w:tcW w:w="0" w:type="auto"/>
            <w:tcBorders>
              <w:bottom w:val="single" w:sz="4" w:space="0" w:color="808080"/>
            </w:tcBorders>
            <w:shd w:val="pct5" w:color="auto" w:fill="auto"/>
            <w:vAlign w:val="center"/>
          </w:tcPr>
          <w:p w14:paraId="076BB04D" w14:textId="77777777" w:rsidR="003A23F6" w:rsidRDefault="003A23F6">
            <w:pPr>
              <w:rPr>
                <w:b/>
              </w:rPr>
            </w:pPr>
          </w:p>
        </w:tc>
      </w:tr>
      <w:tr w:rsidR="003A23F6" w14:paraId="1DB885A2" w14:textId="4957292D">
        <w:trPr>
          <w:trHeight w:val="510"/>
        </w:trPr>
        <w:tc>
          <w:tcPr>
            <w:tcW w:w="1913" w:type="dxa"/>
            <w:vMerge/>
            <w:shd w:val="clear" w:color="auto" w:fill="BDD6EE" w:themeFill="accent1" w:themeFillTint="66"/>
            <w:vAlign w:val="center"/>
          </w:tcPr>
          <w:p w14:paraId="3644AF84" w14:textId="77777777" w:rsidR="003A23F6" w:rsidRDefault="003A23F6">
            <w:pPr>
              <w:rPr>
                <w:b/>
              </w:rPr>
            </w:pPr>
          </w:p>
        </w:tc>
        <w:tc>
          <w:tcPr>
            <w:tcW w:w="2349" w:type="dxa"/>
            <w:vMerge/>
            <w:tcBorders>
              <w:bottom w:val="single" w:sz="4" w:space="0" w:color="808080"/>
            </w:tcBorders>
            <w:shd w:val="pct5" w:color="auto" w:fill="auto"/>
            <w:vAlign w:val="center"/>
          </w:tcPr>
          <w:p w14:paraId="040E20DD" w14:textId="77777777" w:rsidR="003A23F6" w:rsidRDefault="003A23F6">
            <w:pPr>
              <w:rPr>
                <w:b/>
              </w:rPr>
            </w:pPr>
          </w:p>
        </w:tc>
        <w:tc>
          <w:tcPr>
            <w:tcW w:w="4030" w:type="dxa"/>
            <w:tcBorders>
              <w:bottom w:val="single" w:sz="4" w:space="0" w:color="808080"/>
            </w:tcBorders>
            <w:shd w:val="pct5" w:color="auto" w:fill="auto"/>
            <w:vAlign w:val="center"/>
          </w:tcPr>
          <w:p w14:paraId="2D0F83D2" w14:textId="24DFEAEC" w:rsidR="003A23F6" w:rsidRDefault="00607951">
            <w:r>
              <w:t>Rapport</w:t>
            </w:r>
          </w:p>
        </w:tc>
        <w:tc>
          <w:tcPr>
            <w:tcW w:w="3558" w:type="dxa"/>
            <w:tcBorders>
              <w:bottom w:val="single" w:sz="4" w:space="0" w:color="808080"/>
            </w:tcBorders>
            <w:shd w:val="pct5" w:color="auto" w:fill="auto"/>
            <w:vAlign w:val="center"/>
          </w:tcPr>
          <w:p w14:paraId="4740D858" w14:textId="77777777" w:rsidR="003A23F6" w:rsidRDefault="003A23F6">
            <w:pPr>
              <w:rPr>
                <w:b/>
              </w:rPr>
            </w:pPr>
          </w:p>
        </w:tc>
        <w:tc>
          <w:tcPr>
            <w:tcW w:w="0" w:type="auto"/>
            <w:tcBorders>
              <w:bottom w:val="single" w:sz="4" w:space="0" w:color="808080"/>
            </w:tcBorders>
            <w:shd w:val="pct5" w:color="auto" w:fill="auto"/>
            <w:vAlign w:val="center"/>
          </w:tcPr>
          <w:p w14:paraId="2FD38DD2" w14:textId="77777777" w:rsidR="003A23F6" w:rsidRDefault="003A23F6">
            <w:pPr>
              <w:rPr>
                <w:b/>
              </w:rPr>
            </w:pPr>
          </w:p>
        </w:tc>
      </w:tr>
      <w:tr w:rsidR="003A23F6" w14:paraId="169179DF" w14:textId="61F48F66">
        <w:trPr>
          <w:trHeight w:val="510"/>
        </w:trPr>
        <w:tc>
          <w:tcPr>
            <w:tcW w:w="1913" w:type="dxa"/>
            <w:vMerge/>
            <w:shd w:val="clear" w:color="auto" w:fill="BDD6EE" w:themeFill="accent1" w:themeFillTint="66"/>
            <w:vAlign w:val="center"/>
          </w:tcPr>
          <w:p w14:paraId="4AEB4D46" w14:textId="77777777" w:rsidR="003A23F6" w:rsidRDefault="003A23F6">
            <w:pPr>
              <w:rPr>
                <w:b/>
              </w:rPr>
            </w:pPr>
          </w:p>
        </w:tc>
        <w:tc>
          <w:tcPr>
            <w:tcW w:w="2349" w:type="dxa"/>
            <w:vMerge w:val="restart"/>
            <w:shd w:val="pct15" w:color="auto" w:fill="auto"/>
            <w:vAlign w:val="center"/>
          </w:tcPr>
          <w:p w14:paraId="400063D3" w14:textId="0749108A" w:rsidR="003A23F6" w:rsidRDefault="00607951">
            <w:pPr>
              <w:spacing w:before="0" w:beforeAutospacing="0" w:after="0" w:afterAutospacing="0"/>
              <w:contextualSpacing/>
              <w:rPr>
                <w:b/>
              </w:rPr>
            </w:pPr>
            <w:r>
              <w:rPr>
                <w:b/>
              </w:rPr>
              <w:t>Élaboration des feuilles de route de la rénovation</w:t>
            </w:r>
          </w:p>
        </w:tc>
        <w:tc>
          <w:tcPr>
            <w:tcW w:w="4030" w:type="dxa"/>
            <w:shd w:val="pct15" w:color="auto" w:fill="auto"/>
            <w:vAlign w:val="center"/>
          </w:tcPr>
          <w:p w14:paraId="6A0276FB" w14:textId="79485D46" w:rsidR="003A23F6" w:rsidRDefault="00607951">
            <w:r>
              <w:t>Conception scénario SQ</w:t>
            </w:r>
          </w:p>
        </w:tc>
        <w:tc>
          <w:tcPr>
            <w:tcW w:w="3558" w:type="dxa"/>
            <w:shd w:val="pct15" w:color="auto" w:fill="auto"/>
            <w:vAlign w:val="center"/>
          </w:tcPr>
          <w:p w14:paraId="7B9B7982" w14:textId="77777777" w:rsidR="003A23F6" w:rsidRDefault="003A23F6">
            <w:pPr>
              <w:rPr>
                <w:b/>
              </w:rPr>
            </w:pPr>
          </w:p>
        </w:tc>
        <w:tc>
          <w:tcPr>
            <w:tcW w:w="0" w:type="auto"/>
            <w:shd w:val="pct15" w:color="auto" w:fill="auto"/>
            <w:vAlign w:val="center"/>
          </w:tcPr>
          <w:p w14:paraId="7E2E1B49" w14:textId="77777777" w:rsidR="003A23F6" w:rsidRDefault="003A23F6">
            <w:pPr>
              <w:rPr>
                <w:b/>
              </w:rPr>
            </w:pPr>
          </w:p>
        </w:tc>
      </w:tr>
      <w:tr w:rsidR="003A23F6" w14:paraId="6ED5A466" w14:textId="77777777">
        <w:trPr>
          <w:trHeight w:val="510"/>
        </w:trPr>
        <w:tc>
          <w:tcPr>
            <w:tcW w:w="1913" w:type="dxa"/>
            <w:vMerge/>
            <w:shd w:val="clear" w:color="auto" w:fill="BDD6EE" w:themeFill="accent1" w:themeFillTint="66"/>
            <w:vAlign w:val="center"/>
          </w:tcPr>
          <w:p w14:paraId="6285FFF8" w14:textId="77777777" w:rsidR="003A23F6" w:rsidRDefault="003A23F6">
            <w:pPr>
              <w:rPr>
                <w:b/>
              </w:rPr>
            </w:pPr>
          </w:p>
        </w:tc>
        <w:tc>
          <w:tcPr>
            <w:tcW w:w="2349" w:type="dxa"/>
            <w:vMerge/>
            <w:shd w:val="pct15" w:color="auto" w:fill="auto"/>
            <w:vAlign w:val="center"/>
          </w:tcPr>
          <w:p w14:paraId="49B9A775" w14:textId="77777777" w:rsidR="003A23F6" w:rsidRDefault="003A23F6">
            <w:pPr>
              <w:spacing w:before="0" w:beforeAutospacing="0" w:after="0" w:afterAutospacing="0"/>
              <w:contextualSpacing/>
              <w:rPr>
                <w:b/>
              </w:rPr>
            </w:pPr>
          </w:p>
        </w:tc>
        <w:tc>
          <w:tcPr>
            <w:tcW w:w="4030" w:type="dxa"/>
            <w:shd w:val="pct15" w:color="auto" w:fill="auto"/>
            <w:vAlign w:val="center"/>
          </w:tcPr>
          <w:p w14:paraId="725A0F97" w14:textId="79D7D975" w:rsidR="003A23F6" w:rsidRDefault="00607951">
            <w:r>
              <w:t>Conceptions scénarios E90 - E60</w:t>
            </w:r>
          </w:p>
        </w:tc>
        <w:tc>
          <w:tcPr>
            <w:tcW w:w="3558" w:type="dxa"/>
            <w:shd w:val="pct15" w:color="auto" w:fill="auto"/>
            <w:vAlign w:val="center"/>
          </w:tcPr>
          <w:p w14:paraId="0414F6C4" w14:textId="77777777" w:rsidR="003A23F6" w:rsidRDefault="003A23F6">
            <w:pPr>
              <w:rPr>
                <w:b/>
              </w:rPr>
            </w:pPr>
          </w:p>
        </w:tc>
        <w:tc>
          <w:tcPr>
            <w:tcW w:w="0" w:type="auto"/>
            <w:shd w:val="pct15" w:color="auto" w:fill="auto"/>
            <w:vAlign w:val="center"/>
          </w:tcPr>
          <w:p w14:paraId="334B67B0" w14:textId="77777777" w:rsidR="003A23F6" w:rsidRDefault="003A23F6">
            <w:pPr>
              <w:rPr>
                <w:b/>
              </w:rPr>
            </w:pPr>
          </w:p>
        </w:tc>
      </w:tr>
      <w:tr w:rsidR="003A23F6" w14:paraId="124B986D" w14:textId="49D9BA8D">
        <w:trPr>
          <w:trHeight w:val="510"/>
        </w:trPr>
        <w:tc>
          <w:tcPr>
            <w:tcW w:w="1913" w:type="dxa"/>
            <w:vMerge/>
            <w:shd w:val="clear" w:color="auto" w:fill="BDD6EE" w:themeFill="accent1" w:themeFillTint="66"/>
            <w:vAlign w:val="center"/>
          </w:tcPr>
          <w:p w14:paraId="65FD2D69" w14:textId="77777777" w:rsidR="003A23F6" w:rsidRDefault="003A23F6">
            <w:pPr>
              <w:rPr>
                <w:b/>
              </w:rPr>
            </w:pPr>
          </w:p>
        </w:tc>
        <w:tc>
          <w:tcPr>
            <w:tcW w:w="2349" w:type="dxa"/>
            <w:vMerge/>
            <w:shd w:val="pct15" w:color="auto" w:fill="auto"/>
            <w:vAlign w:val="center"/>
          </w:tcPr>
          <w:p w14:paraId="3CC40756" w14:textId="77777777" w:rsidR="003A23F6" w:rsidRDefault="003A23F6">
            <w:pPr>
              <w:rPr>
                <w:b/>
              </w:rPr>
            </w:pPr>
          </w:p>
        </w:tc>
        <w:tc>
          <w:tcPr>
            <w:tcW w:w="4030" w:type="dxa"/>
            <w:tcBorders>
              <w:bottom w:val="single" w:sz="4" w:space="0" w:color="808080"/>
            </w:tcBorders>
            <w:shd w:val="pct15" w:color="auto" w:fill="auto"/>
            <w:vAlign w:val="center"/>
          </w:tcPr>
          <w:p w14:paraId="475A4130" w14:textId="1A008A77" w:rsidR="003A23F6" w:rsidRDefault="00607951">
            <w:r>
              <w:t>Rapport</w:t>
            </w:r>
          </w:p>
        </w:tc>
        <w:tc>
          <w:tcPr>
            <w:tcW w:w="3558" w:type="dxa"/>
            <w:tcBorders>
              <w:bottom w:val="single" w:sz="4" w:space="0" w:color="808080"/>
            </w:tcBorders>
            <w:shd w:val="pct15" w:color="auto" w:fill="auto"/>
            <w:vAlign w:val="center"/>
          </w:tcPr>
          <w:p w14:paraId="6C83AB32" w14:textId="2190EB21" w:rsidR="003A23F6" w:rsidRDefault="003A23F6">
            <w:pPr>
              <w:rPr>
                <w:b/>
              </w:rPr>
            </w:pPr>
          </w:p>
        </w:tc>
        <w:tc>
          <w:tcPr>
            <w:tcW w:w="0" w:type="auto"/>
            <w:tcBorders>
              <w:bottom w:val="single" w:sz="4" w:space="0" w:color="808080"/>
            </w:tcBorders>
            <w:shd w:val="pct15" w:color="auto" w:fill="auto"/>
            <w:vAlign w:val="center"/>
          </w:tcPr>
          <w:p w14:paraId="40D696CD" w14:textId="49C18ED2" w:rsidR="003A23F6" w:rsidRDefault="003A23F6">
            <w:pPr>
              <w:rPr>
                <w:b/>
              </w:rPr>
            </w:pPr>
          </w:p>
        </w:tc>
      </w:tr>
      <w:tr w:rsidR="003A23F6" w14:paraId="05154493" w14:textId="03641FAD">
        <w:trPr>
          <w:trHeight w:val="510"/>
        </w:trPr>
        <w:tc>
          <w:tcPr>
            <w:tcW w:w="1913" w:type="dxa"/>
            <w:vMerge/>
            <w:shd w:val="clear" w:color="auto" w:fill="BDD6EE" w:themeFill="accent1" w:themeFillTint="66"/>
            <w:vAlign w:val="center"/>
          </w:tcPr>
          <w:p w14:paraId="7923396D" w14:textId="77777777" w:rsidR="003A23F6" w:rsidRDefault="003A23F6">
            <w:pPr>
              <w:rPr>
                <w:b/>
              </w:rPr>
            </w:pPr>
          </w:p>
        </w:tc>
        <w:tc>
          <w:tcPr>
            <w:tcW w:w="2349" w:type="dxa"/>
            <w:vMerge w:val="restart"/>
            <w:shd w:val="pct5" w:color="auto" w:fill="auto"/>
            <w:vAlign w:val="center"/>
          </w:tcPr>
          <w:p w14:paraId="575F14C4" w14:textId="77777777" w:rsidR="003A23F6" w:rsidRDefault="00607951">
            <w:pPr>
              <w:rPr>
                <w:b/>
              </w:rPr>
            </w:pPr>
            <w:r>
              <w:rPr>
                <w:b/>
              </w:rPr>
              <w:t>Préparation du déploiement</w:t>
            </w:r>
          </w:p>
        </w:tc>
        <w:tc>
          <w:tcPr>
            <w:tcW w:w="4030" w:type="dxa"/>
            <w:shd w:val="pct5" w:color="auto" w:fill="auto"/>
            <w:vAlign w:val="center"/>
          </w:tcPr>
          <w:p w14:paraId="75AC7AF1" w14:textId="6F3226FD" w:rsidR="003A23F6" w:rsidRDefault="00607951">
            <w:r>
              <w:t>Estimation des coûts liés au déploiement total des scénarios</w:t>
            </w:r>
          </w:p>
        </w:tc>
        <w:tc>
          <w:tcPr>
            <w:tcW w:w="3558" w:type="dxa"/>
            <w:shd w:val="pct5" w:color="auto" w:fill="auto"/>
            <w:vAlign w:val="center"/>
          </w:tcPr>
          <w:p w14:paraId="74F56449" w14:textId="77777777" w:rsidR="003A23F6" w:rsidRDefault="003A23F6">
            <w:pPr>
              <w:rPr>
                <w:b/>
              </w:rPr>
            </w:pPr>
          </w:p>
        </w:tc>
        <w:tc>
          <w:tcPr>
            <w:tcW w:w="0" w:type="auto"/>
            <w:shd w:val="pct5" w:color="auto" w:fill="auto"/>
            <w:vAlign w:val="center"/>
          </w:tcPr>
          <w:p w14:paraId="331FE439" w14:textId="77777777" w:rsidR="003A23F6" w:rsidRDefault="003A23F6">
            <w:pPr>
              <w:rPr>
                <w:b/>
              </w:rPr>
            </w:pPr>
          </w:p>
        </w:tc>
      </w:tr>
      <w:tr w:rsidR="003A23F6" w14:paraId="7935DF84" w14:textId="77777777">
        <w:trPr>
          <w:trHeight w:val="510"/>
        </w:trPr>
        <w:tc>
          <w:tcPr>
            <w:tcW w:w="1913" w:type="dxa"/>
            <w:vMerge/>
            <w:shd w:val="clear" w:color="auto" w:fill="BDD6EE" w:themeFill="accent1" w:themeFillTint="66"/>
            <w:vAlign w:val="center"/>
          </w:tcPr>
          <w:p w14:paraId="234CBA9E" w14:textId="77777777" w:rsidR="003A23F6" w:rsidRDefault="003A23F6"/>
        </w:tc>
        <w:tc>
          <w:tcPr>
            <w:tcW w:w="2349" w:type="dxa"/>
            <w:vMerge/>
            <w:tcBorders>
              <w:bottom w:val="single" w:sz="4" w:space="0" w:color="808080"/>
            </w:tcBorders>
            <w:shd w:val="pct5" w:color="auto" w:fill="auto"/>
            <w:vAlign w:val="center"/>
          </w:tcPr>
          <w:p w14:paraId="51A00010" w14:textId="77777777" w:rsidR="003A23F6" w:rsidRDefault="003A23F6"/>
        </w:tc>
        <w:tc>
          <w:tcPr>
            <w:tcW w:w="4030" w:type="dxa"/>
            <w:tcBorders>
              <w:bottom w:val="single" w:sz="4" w:space="0" w:color="808080"/>
            </w:tcBorders>
            <w:shd w:val="pct5" w:color="auto" w:fill="auto"/>
            <w:vAlign w:val="center"/>
          </w:tcPr>
          <w:p w14:paraId="022F364A" w14:textId="759F2F49" w:rsidR="003A23F6" w:rsidRDefault="00607951">
            <w:r>
              <w:t>Mécanismes de financement et possibilités de subventions</w:t>
            </w:r>
          </w:p>
        </w:tc>
        <w:tc>
          <w:tcPr>
            <w:tcW w:w="3558" w:type="dxa"/>
            <w:tcBorders>
              <w:bottom w:val="single" w:sz="4" w:space="0" w:color="808080"/>
            </w:tcBorders>
            <w:shd w:val="pct5" w:color="auto" w:fill="auto"/>
            <w:vAlign w:val="center"/>
          </w:tcPr>
          <w:p w14:paraId="68426B81" w14:textId="07BA57A7" w:rsidR="003A23F6" w:rsidRDefault="00607951">
            <w:r>
              <w:rPr>
                <w:color w:val="FF0000"/>
              </w:rPr>
              <w:t>** contribution nécessaire à l'étape suivante pour les évolutions ultérieures</w:t>
            </w:r>
          </w:p>
        </w:tc>
        <w:tc>
          <w:tcPr>
            <w:tcW w:w="0" w:type="auto"/>
            <w:tcBorders>
              <w:bottom w:val="single" w:sz="4" w:space="0" w:color="808080"/>
            </w:tcBorders>
            <w:shd w:val="pct5" w:color="auto" w:fill="auto"/>
            <w:vAlign w:val="center"/>
          </w:tcPr>
          <w:p w14:paraId="57231DAA" w14:textId="77777777" w:rsidR="003A23F6" w:rsidRDefault="003A23F6"/>
        </w:tc>
      </w:tr>
      <w:tr w:rsidR="003A23F6" w14:paraId="0B9CAE8B" w14:textId="77777777">
        <w:trPr>
          <w:trHeight w:val="510"/>
        </w:trPr>
        <w:tc>
          <w:tcPr>
            <w:tcW w:w="1913" w:type="dxa"/>
            <w:vMerge/>
            <w:shd w:val="clear" w:color="auto" w:fill="BDD6EE" w:themeFill="accent1" w:themeFillTint="66"/>
            <w:vAlign w:val="center"/>
          </w:tcPr>
          <w:p w14:paraId="1A7C3C7E" w14:textId="77777777" w:rsidR="003A23F6" w:rsidRDefault="003A23F6"/>
        </w:tc>
        <w:tc>
          <w:tcPr>
            <w:tcW w:w="2349" w:type="dxa"/>
            <w:vMerge w:val="restart"/>
            <w:shd w:val="clear" w:color="auto" w:fill="D9D9D9" w:themeFill="background1" w:themeFillShade="D9"/>
            <w:vAlign w:val="center"/>
          </w:tcPr>
          <w:p w14:paraId="2B297A94" w14:textId="4491BD65" w:rsidR="003A23F6" w:rsidRDefault="00607951">
            <w:pPr>
              <w:rPr>
                <w:b/>
              </w:rPr>
            </w:pPr>
            <w:r>
              <w:rPr>
                <w:b/>
              </w:rPr>
              <w:t>Conclusion</w:t>
            </w:r>
          </w:p>
        </w:tc>
        <w:tc>
          <w:tcPr>
            <w:tcW w:w="4030" w:type="dxa"/>
            <w:vMerge w:val="restart"/>
            <w:shd w:val="clear" w:color="auto" w:fill="D9D9D9" w:themeFill="background1" w:themeFillShade="D9"/>
            <w:vAlign w:val="center"/>
          </w:tcPr>
          <w:p w14:paraId="71503A35" w14:textId="6E4CA2DB" w:rsidR="003A23F6" w:rsidRDefault="00607951">
            <w:r>
              <w:t>Présentation de la conclusion</w:t>
            </w:r>
          </w:p>
        </w:tc>
        <w:tc>
          <w:tcPr>
            <w:tcW w:w="3558" w:type="dxa"/>
            <w:shd w:val="clear" w:color="auto" w:fill="D9D9D9" w:themeFill="background1" w:themeFillShade="D9"/>
            <w:vAlign w:val="center"/>
          </w:tcPr>
          <w:p w14:paraId="2DD5F72B" w14:textId="4B90796C" w:rsidR="003A23F6" w:rsidRDefault="00607951">
            <w:r>
              <w:t xml:space="preserve">Groupe de </w:t>
            </w:r>
            <w:r>
              <w:rPr>
                <w:color w:val="auto"/>
              </w:rPr>
              <w:t>clients</w:t>
            </w:r>
            <w:r>
              <w:t xml:space="preserve"> pilotant le projet</w:t>
            </w:r>
          </w:p>
        </w:tc>
        <w:tc>
          <w:tcPr>
            <w:tcW w:w="0" w:type="auto"/>
            <w:shd w:val="clear" w:color="auto" w:fill="D9D9D9" w:themeFill="background1" w:themeFillShade="D9"/>
            <w:vAlign w:val="center"/>
          </w:tcPr>
          <w:p w14:paraId="04780677" w14:textId="6556B187" w:rsidR="003A23F6" w:rsidRDefault="00607951">
            <w:pPr>
              <w:rPr>
                <w:b/>
                <w:color w:val="FF0000"/>
              </w:rPr>
            </w:pPr>
            <w:r>
              <w:rPr>
                <w:b/>
                <w:color w:val="FF0000"/>
              </w:rPr>
              <w:t>min. 1 mois avant la date de fin</w:t>
            </w:r>
          </w:p>
        </w:tc>
      </w:tr>
      <w:tr w:rsidR="003A23F6" w14:paraId="04E53042" w14:textId="286246A8">
        <w:trPr>
          <w:trHeight w:val="510"/>
        </w:trPr>
        <w:tc>
          <w:tcPr>
            <w:tcW w:w="1913" w:type="dxa"/>
            <w:vMerge/>
            <w:shd w:val="clear" w:color="auto" w:fill="BDD6EE" w:themeFill="accent1" w:themeFillTint="66"/>
            <w:vAlign w:val="center"/>
          </w:tcPr>
          <w:p w14:paraId="6516D0E8" w14:textId="77777777" w:rsidR="003A23F6" w:rsidRDefault="003A23F6"/>
        </w:tc>
        <w:tc>
          <w:tcPr>
            <w:tcW w:w="2349" w:type="dxa"/>
            <w:vMerge/>
            <w:shd w:val="clear" w:color="auto" w:fill="D9D9D9" w:themeFill="background1" w:themeFillShade="D9"/>
            <w:vAlign w:val="center"/>
          </w:tcPr>
          <w:p w14:paraId="37594DE4" w14:textId="77777777" w:rsidR="003A23F6" w:rsidRDefault="003A23F6"/>
        </w:tc>
        <w:tc>
          <w:tcPr>
            <w:tcW w:w="4030" w:type="dxa"/>
            <w:vMerge/>
            <w:shd w:val="clear" w:color="auto" w:fill="D9D9D9" w:themeFill="background1" w:themeFillShade="D9"/>
            <w:vAlign w:val="center"/>
          </w:tcPr>
          <w:p w14:paraId="780DF619" w14:textId="62C71F29" w:rsidR="003A23F6" w:rsidRDefault="003A23F6"/>
        </w:tc>
        <w:tc>
          <w:tcPr>
            <w:tcW w:w="3558" w:type="dxa"/>
            <w:shd w:val="clear" w:color="auto" w:fill="D9D9D9" w:themeFill="background1" w:themeFillShade="D9"/>
            <w:vAlign w:val="center"/>
          </w:tcPr>
          <w:p w14:paraId="4AA707DB" w14:textId="44FCCBCC" w:rsidR="003A23F6" w:rsidRDefault="00607951">
            <w:r>
              <w:t>Assemblée générale des copropriétaires/Syndic</w:t>
            </w:r>
          </w:p>
        </w:tc>
        <w:tc>
          <w:tcPr>
            <w:tcW w:w="0" w:type="auto"/>
            <w:shd w:val="clear" w:color="auto" w:fill="D9D9D9" w:themeFill="background1" w:themeFillShade="D9"/>
            <w:vAlign w:val="center"/>
          </w:tcPr>
          <w:p w14:paraId="5D3D62E3" w14:textId="29687F1F" w:rsidR="003A23F6" w:rsidRDefault="00607951">
            <w:r>
              <w:rPr>
                <w:b/>
                <w:color w:val="FF0000"/>
              </w:rPr>
              <w:t>jj/mm/aaaa</w:t>
            </w:r>
          </w:p>
        </w:tc>
      </w:tr>
    </w:tbl>
    <w:p w14:paraId="084AAC35" w14:textId="18539016" w:rsidR="003A23F6" w:rsidRDefault="003A23F6">
      <w:pPr>
        <w:suppressAutoHyphens w:val="0"/>
        <w:spacing w:before="0" w:beforeAutospacing="0" w:after="160" w:afterAutospacing="0" w:line="259" w:lineRule="auto"/>
        <w:rPr>
          <w:rFonts w:eastAsiaTheme="majorEastAsia" w:cs="Open Sans"/>
          <w:b/>
          <w:color w:val="2E74B5" w:themeColor="accent1" w:themeShade="BF"/>
          <w:sz w:val="28"/>
        </w:rPr>
      </w:pPr>
    </w:p>
    <w:p w14:paraId="3DB7A004" w14:textId="77777777" w:rsidR="003A23F6" w:rsidRDefault="003A23F6">
      <w:pPr>
        <w:sectPr w:rsidR="003A23F6" w:rsidSect="00F07125">
          <w:pgSz w:w="16838" w:h="11906" w:orient="landscape"/>
          <w:pgMar w:top="1417" w:right="1417" w:bottom="1417" w:left="1417" w:header="567" w:footer="720" w:gutter="0"/>
          <w:cols w:space="720"/>
          <w:docGrid w:linePitch="360"/>
        </w:sectPr>
      </w:pPr>
    </w:p>
    <w:p w14:paraId="7F70997B" w14:textId="1CBECBAB" w:rsidR="003A23F6" w:rsidRDefault="00607951">
      <w:pPr>
        <w:pStyle w:val="Titre1"/>
        <w:rPr>
          <w:color w:val="auto"/>
        </w:rPr>
      </w:pPr>
      <w:bookmarkStart w:id="57" w:name="_Toc535364610"/>
      <w:r>
        <w:rPr>
          <w:color w:val="auto"/>
        </w:rPr>
        <w:lastRenderedPageBreak/>
        <w:t>Spécifications concernant le devis</w:t>
      </w:r>
      <w:bookmarkEnd w:id="57"/>
    </w:p>
    <w:p w14:paraId="50AAFA8F" w14:textId="5E982900" w:rsidR="003A23F6" w:rsidRDefault="00607951">
      <w:pPr>
        <w:pStyle w:val="Titre2"/>
        <w:rPr>
          <w:color w:val="auto"/>
        </w:rPr>
      </w:pPr>
      <w:bookmarkStart w:id="58" w:name="_Toc535364611"/>
      <w:r>
        <w:rPr>
          <w:color w:val="auto"/>
        </w:rPr>
        <w:t>Soumission</w:t>
      </w:r>
      <w:bookmarkEnd w:id="58"/>
    </w:p>
    <w:p w14:paraId="2337ADF3" w14:textId="0E69C297" w:rsidR="003A23F6" w:rsidRDefault="00607951">
      <w:pPr>
        <w:pStyle w:val="Paragraphedeliste"/>
        <w:rPr>
          <w:color w:val="auto"/>
        </w:rPr>
      </w:pPr>
      <w:r>
        <w:rPr>
          <w:color w:val="auto"/>
        </w:rPr>
        <w:t xml:space="preserve">Le devis doit être soumis au plus tard le </w:t>
      </w:r>
      <w:r>
        <w:rPr>
          <w:color w:val="auto"/>
          <w:highlight w:val="yellow"/>
        </w:rPr>
        <w:t>jj/mm/aaaa</w:t>
      </w:r>
      <w:r>
        <w:rPr>
          <w:color w:val="auto"/>
        </w:rPr>
        <w:t>. Chaque partie mentionnée ci-dessous doit recevoir une copie papier et une copie numérique du devis.</w:t>
      </w:r>
    </w:p>
    <w:p w14:paraId="3E5A02D6" w14:textId="77777777" w:rsidR="003A23F6" w:rsidRDefault="003A23F6">
      <w:pPr>
        <w:pStyle w:val="Paragraphedeliste"/>
        <w:rPr>
          <w:color w:val="auto"/>
        </w:rPr>
      </w:pPr>
    </w:p>
    <w:tbl>
      <w:tblPr>
        <w:tblStyle w:val="Grilledutableau"/>
        <w:tblW w:w="0" w:type="auto"/>
        <w:tblInd w:w="720" w:type="dxa"/>
        <w:tblLook w:val="04A0" w:firstRow="1" w:lastRow="0" w:firstColumn="1" w:lastColumn="0" w:noHBand="0" w:noVBand="1"/>
      </w:tblPr>
      <w:tblGrid>
        <w:gridCol w:w="1798"/>
        <w:gridCol w:w="2693"/>
        <w:gridCol w:w="1971"/>
        <w:gridCol w:w="2106"/>
      </w:tblGrid>
      <w:tr w:rsidR="003A23F6" w14:paraId="0E998B19" w14:textId="77777777">
        <w:tc>
          <w:tcPr>
            <w:tcW w:w="1798" w:type="dxa"/>
          </w:tcPr>
          <w:p w14:paraId="0F9AD9B6" w14:textId="77777777" w:rsidR="003A23F6" w:rsidRDefault="003A23F6">
            <w:pPr>
              <w:pStyle w:val="Paragraphedeliste"/>
              <w:ind w:left="0"/>
              <w:rPr>
                <w:color w:val="auto"/>
              </w:rPr>
            </w:pPr>
          </w:p>
        </w:tc>
        <w:tc>
          <w:tcPr>
            <w:tcW w:w="2693" w:type="dxa"/>
          </w:tcPr>
          <w:p w14:paraId="4434A3A7" w14:textId="2E10F433" w:rsidR="003A23F6" w:rsidRDefault="00607951">
            <w:pPr>
              <w:pStyle w:val="Paragraphedeliste"/>
              <w:ind w:left="0"/>
              <w:rPr>
                <w:color w:val="auto"/>
              </w:rPr>
            </w:pPr>
            <w:r>
              <w:rPr>
                <w:color w:val="auto"/>
              </w:rPr>
              <w:t>Copropriétaires</w:t>
            </w:r>
          </w:p>
          <w:p w14:paraId="429EDCD4" w14:textId="357B326E" w:rsidR="003A23F6" w:rsidRDefault="00607951">
            <w:pPr>
              <w:pStyle w:val="Paragraphedeliste"/>
              <w:ind w:left="0"/>
              <w:rPr>
                <w:color w:val="auto"/>
              </w:rPr>
            </w:pPr>
            <w:r>
              <w:rPr>
                <w:color w:val="auto"/>
              </w:rPr>
              <w:t>Président</w:t>
            </w:r>
          </w:p>
        </w:tc>
        <w:tc>
          <w:tcPr>
            <w:tcW w:w="1971" w:type="dxa"/>
          </w:tcPr>
          <w:p w14:paraId="638A9651" w14:textId="0F354BBA" w:rsidR="003A23F6" w:rsidRDefault="00607951">
            <w:pPr>
              <w:pStyle w:val="Paragraphedeliste"/>
              <w:ind w:left="0"/>
              <w:rPr>
                <w:color w:val="auto"/>
              </w:rPr>
            </w:pPr>
            <w:r>
              <w:rPr>
                <w:color w:val="auto"/>
              </w:rPr>
              <w:t>Syndic</w:t>
            </w:r>
          </w:p>
        </w:tc>
        <w:tc>
          <w:tcPr>
            <w:tcW w:w="2106" w:type="dxa"/>
          </w:tcPr>
          <w:p w14:paraId="2F17D5AD" w14:textId="57FCFC20" w:rsidR="003A23F6" w:rsidRDefault="00607951">
            <w:pPr>
              <w:pStyle w:val="Paragraphedeliste"/>
              <w:ind w:left="0"/>
              <w:rPr>
                <w:color w:val="auto"/>
              </w:rPr>
            </w:pPr>
            <w:r>
              <w:rPr>
                <w:color w:val="auto"/>
              </w:rPr>
              <w:t>Instructeur de la rénovation</w:t>
            </w:r>
          </w:p>
          <w:p w14:paraId="56B59171" w14:textId="68B9008B" w:rsidR="003A23F6" w:rsidRDefault="00607951">
            <w:pPr>
              <w:pStyle w:val="Paragraphedeliste"/>
              <w:ind w:left="0"/>
              <w:rPr>
                <w:color w:val="auto"/>
              </w:rPr>
            </w:pPr>
            <w:r>
              <w:rPr>
                <w:color w:val="auto"/>
              </w:rPr>
              <w:t>Ville d'Anvers</w:t>
            </w:r>
          </w:p>
        </w:tc>
      </w:tr>
      <w:tr w:rsidR="003A23F6" w14:paraId="22057F9C" w14:textId="77777777">
        <w:tc>
          <w:tcPr>
            <w:tcW w:w="1798" w:type="dxa"/>
          </w:tcPr>
          <w:p w14:paraId="3379F8E7" w14:textId="0A5AC951" w:rsidR="003A23F6" w:rsidRDefault="00607951">
            <w:pPr>
              <w:pStyle w:val="Paragraphedeliste"/>
              <w:ind w:left="0"/>
              <w:rPr>
                <w:color w:val="auto"/>
              </w:rPr>
            </w:pPr>
            <w:r>
              <w:rPr>
                <w:color w:val="auto"/>
              </w:rPr>
              <w:t>Interlocuteur</w:t>
            </w:r>
          </w:p>
        </w:tc>
        <w:tc>
          <w:tcPr>
            <w:tcW w:w="2693" w:type="dxa"/>
          </w:tcPr>
          <w:p w14:paraId="694E7FF2" w14:textId="77777777" w:rsidR="003A23F6" w:rsidRDefault="003A23F6">
            <w:pPr>
              <w:pStyle w:val="Paragraphedeliste"/>
              <w:ind w:left="0"/>
              <w:rPr>
                <w:color w:val="auto"/>
              </w:rPr>
            </w:pPr>
          </w:p>
        </w:tc>
        <w:tc>
          <w:tcPr>
            <w:tcW w:w="1971" w:type="dxa"/>
          </w:tcPr>
          <w:p w14:paraId="038F5271" w14:textId="77777777" w:rsidR="003A23F6" w:rsidRDefault="003A23F6">
            <w:pPr>
              <w:pStyle w:val="Paragraphedeliste"/>
              <w:ind w:left="0"/>
              <w:rPr>
                <w:color w:val="auto"/>
              </w:rPr>
            </w:pPr>
          </w:p>
        </w:tc>
        <w:tc>
          <w:tcPr>
            <w:tcW w:w="2106" w:type="dxa"/>
          </w:tcPr>
          <w:p w14:paraId="2C5A5F44" w14:textId="77777777" w:rsidR="003A23F6" w:rsidRDefault="003A23F6">
            <w:pPr>
              <w:pStyle w:val="Paragraphedeliste"/>
              <w:ind w:left="0"/>
              <w:rPr>
                <w:color w:val="auto"/>
              </w:rPr>
            </w:pPr>
          </w:p>
        </w:tc>
      </w:tr>
      <w:tr w:rsidR="003A23F6" w14:paraId="559F7617" w14:textId="77777777">
        <w:tc>
          <w:tcPr>
            <w:tcW w:w="1798" w:type="dxa"/>
          </w:tcPr>
          <w:p w14:paraId="47FD3739" w14:textId="3F7297F0" w:rsidR="003A23F6" w:rsidRDefault="00607951">
            <w:pPr>
              <w:pStyle w:val="Paragraphedeliste"/>
              <w:ind w:left="0"/>
              <w:rPr>
                <w:color w:val="auto"/>
              </w:rPr>
            </w:pPr>
            <w:r>
              <w:rPr>
                <w:color w:val="auto"/>
              </w:rPr>
              <w:t>Numéro de téléphone</w:t>
            </w:r>
          </w:p>
        </w:tc>
        <w:tc>
          <w:tcPr>
            <w:tcW w:w="2693" w:type="dxa"/>
          </w:tcPr>
          <w:p w14:paraId="583C5E59" w14:textId="77777777" w:rsidR="003A23F6" w:rsidRDefault="003A23F6">
            <w:pPr>
              <w:pStyle w:val="Paragraphedeliste"/>
              <w:ind w:left="0"/>
              <w:rPr>
                <w:color w:val="auto"/>
              </w:rPr>
            </w:pPr>
          </w:p>
        </w:tc>
        <w:tc>
          <w:tcPr>
            <w:tcW w:w="1971" w:type="dxa"/>
          </w:tcPr>
          <w:p w14:paraId="1EFC519A" w14:textId="77777777" w:rsidR="003A23F6" w:rsidRDefault="003A23F6">
            <w:pPr>
              <w:pStyle w:val="Paragraphedeliste"/>
              <w:ind w:left="0"/>
              <w:rPr>
                <w:color w:val="auto"/>
              </w:rPr>
            </w:pPr>
          </w:p>
        </w:tc>
        <w:tc>
          <w:tcPr>
            <w:tcW w:w="2106" w:type="dxa"/>
          </w:tcPr>
          <w:p w14:paraId="50D34F8B" w14:textId="77777777" w:rsidR="003A23F6" w:rsidRDefault="003A23F6">
            <w:pPr>
              <w:pStyle w:val="Paragraphedeliste"/>
              <w:ind w:left="0"/>
              <w:rPr>
                <w:color w:val="auto"/>
              </w:rPr>
            </w:pPr>
          </w:p>
        </w:tc>
      </w:tr>
      <w:tr w:rsidR="003A23F6" w14:paraId="027E9EB6" w14:textId="77777777">
        <w:tc>
          <w:tcPr>
            <w:tcW w:w="1798" w:type="dxa"/>
          </w:tcPr>
          <w:p w14:paraId="61822E17" w14:textId="675BCAF4" w:rsidR="003A23F6" w:rsidRDefault="00607951">
            <w:pPr>
              <w:pStyle w:val="Paragraphedeliste"/>
              <w:ind w:left="0"/>
              <w:rPr>
                <w:color w:val="auto"/>
              </w:rPr>
            </w:pPr>
            <w:r>
              <w:rPr>
                <w:color w:val="auto"/>
              </w:rPr>
              <w:t>E-mail</w:t>
            </w:r>
          </w:p>
        </w:tc>
        <w:tc>
          <w:tcPr>
            <w:tcW w:w="2693" w:type="dxa"/>
          </w:tcPr>
          <w:p w14:paraId="5A2F0B1C" w14:textId="77777777" w:rsidR="003A23F6" w:rsidRDefault="003A23F6">
            <w:pPr>
              <w:pStyle w:val="Paragraphedeliste"/>
              <w:ind w:left="0"/>
              <w:rPr>
                <w:color w:val="auto"/>
              </w:rPr>
            </w:pPr>
          </w:p>
        </w:tc>
        <w:tc>
          <w:tcPr>
            <w:tcW w:w="1971" w:type="dxa"/>
          </w:tcPr>
          <w:p w14:paraId="59CA1A72" w14:textId="77777777" w:rsidR="003A23F6" w:rsidRDefault="003A23F6">
            <w:pPr>
              <w:pStyle w:val="Paragraphedeliste"/>
              <w:ind w:left="0"/>
              <w:rPr>
                <w:color w:val="auto"/>
              </w:rPr>
            </w:pPr>
          </w:p>
        </w:tc>
        <w:tc>
          <w:tcPr>
            <w:tcW w:w="2106" w:type="dxa"/>
          </w:tcPr>
          <w:p w14:paraId="3965691F" w14:textId="77777777" w:rsidR="003A23F6" w:rsidRDefault="003A23F6">
            <w:pPr>
              <w:pStyle w:val="Paragraphedeliste"/>
              <w:ind w:left="0"/>
              <w:rPr>
                <w:color w:val="auto"/>
              </w:rPr>
            </w:pPr>
          </w:p>
        </w:tc>
      </w:tr>
      <w:tr w:rsidR="003A23F6" w14:paraId="1CA14123" w14:textId="77777777">
        <w:tc>
          <w:tcPr>
            <w:tcW w:w="1798" w:type="dxa"/>
          </w:tcPr>
          <w:p w14:paraId="514B7AF0" w14:textId="4E82975E" w:rsidR="003A23F6" w:rsidRDefault="00607951">
            <w:pPr>
              <w:pStyle w:val="Paragraphedeliste"/>
              <w:ind w:left="0"/>
              <w:rPr>
                <w:color w:val="auto"/>
              </w:rPr>
            </w:pPr>
            <w:r>
              <w:rPr>
                <w:color w:val="auto"/>
              </w:rPr>
              <w:t>Adresse</w:t>
            </w:r>
          </w:p>
          <w:p w14:paraId="4D332014" w14:textId="77777777" w:rsidR="003A23F6" w:rsidRDefault="003A23F6">
            <w:pPr>
              <w:pStyle w:val="Paragraphedeliste"/>
              <w:ind w:left="0"/>
              <w:rPr>
                <w:color w:val="auto"/>
              </w:rPr>
            </w:pPr>
          </w:p>
          <w:p w14:paraId="09425FBC" w14:textId="78EA5854" w:rsidR="003A23F6" w:rsidRDefault="003A23F6">
            <w:pPr>
              <w:pStyle w:val="Paragraphedeliste"/>
              <w:ind w:left="0"/>
              <w:rPr>
                <w:color w:val="auto"/>
              </w:rPr>
            </w:pPr>
          </w:p>
        </w:tc>
        <w:tc>
          <w:tcPr>
            <w:tcW w:w="2693" w:type="dxa"/>
          </w:tcPr>
          <w:p w14:paraId="525F59C8" w14:textId="77777777" w:rsidR="003A23F6" w:rsidRDefault="003A23F6">
            <w:pPr>
              <w:pStyle w:val="Paragraphedeliste"/>
              <w:ind w:left="0"/>
              <w:rPr>
                <w:color w:val="auto"/>
              </w:rPr>
            </w:pPr>
          </w:p>
        </w:tc>
        <w:tc>
          <w:tcPr>
            <w:tcW w:w="1971" w:type="dxa"/>
          </w:tcPr>
          <w:p w14:paraId="2F04271F" w14:textId="77777777" w:rsidR="003A23F6" w:rsidRDefault="003A23F6">
            <w:pPr>
              <w:pStyle w:val="Paragraphedeliste"/>
              <w:ind w:left="0"/>
              <w:rPr>
                <w:color w:val="auto"/>
              </w:rPr>
            </w:pPr>
          </w:p>
        </w:tc>
        <w:tc>
          <w:tcPr>
            <w:tcW w:w="2106" w:type="dxa"/>
          </w:tcPr>
          <w:p w14:paraId="4D5DA574" w14:textId="77777777" w:rsidR="003A23F6" w:rsidRDefault="003A23F6">
            <w:pPr>
              <w:pStyle w:val="Paragraphedeliste"/>
              <w:ind w:left="0"/>
              <w:rPr>
                <w:color w:val="auto"/>
              </w:rPr>
            </w:pPr>
          </w:p>
        </w:tc>
      </w:tr>
    </w:tbl>
    <w:p w14:paraId="6507AA13" w14:textId="1C56CDA8" w:rsidR="003A23F6" w:rsidRDefault="00607951">
      <w:pPr>
        <w:pStyle w:val="Paragraphedeliste"/>
        <w:numPr>
          <w:ilvl w:val="0"/>
          <w:numId w:val="9"/>
        </w:numPr>
        <w:rPr>
          <w:color w:val="auto"/>
        </w:rPr>
      </w:pPr>
      <w:r>
        <w:rPr>
          <w:color w:val="auto"/>
        </w:rPr>
        <w:t xml:space="preserve">Pour toute information supplémentaire concernant le contenu de ce cahier des charges, veuillez contacter la personne suivante : </w:t>
      </w:r>
    </w:p>
    <w:p w14:paraId="62F30BD2" w14:textId="77777777" w:rsidR="003A23F6" w:rsidRDefault="003A23F6">
      <w:pPr>
        <w:pStyle w:val="Paragraphedeliste"/>
      </w:pPr>
    </w:p>
    <w:p w14:paraId="295F0E00" w14:textId="63BBD2B1" w:rsidR="003A23F6" w:rsidRDefault="00607951">
      <w:pPr>
        <w:pStyle w:val="Paragraphedeliste"/>
        <w:rPr>
          <w:color w:val="auto"/>
        </w:rPr>
      </w:pPr>
      <w:r>
        <w:rPr>
          <w:color w:val="auto"/>
        </w:rPr>
        <w:t>Nom de la personne à contacter :</w:t>
      </w:r>
    </w:p>
    <w:p w14:paraId="0DF49EE2" w14:textId="378EC809" w:rsidR="003A23F6" w:rsidRDefault="00607951">
      <w:pPr>
        <w:pStyle w:val="Titre2"/>
        <w:rPr>
          <w:color w:val="auto"/>
        </w:rPr>
      </w:pPr>
      <w:bookmarkStart w:id="59" w:name="_Toc535364612"/>
      <w:r>
        <w:rPr>
          <w:color w:val="auto"/>
        </w:rPr>
        <w:t>Exigences liées à l'entrepreneur</w:t>
      </w:r>
      <w:bookmarkEnd w:id="59"/>
    </w:p>
    <w:p w14:paraId="0F1DA399" w14:textId="7B9CE525" w:rsidR="003A23F6" w:rsidRDefault="00607951">
      <w:pPr>
        <w:pStyle w:val="Titre3"/>
        <w:rPr>
          <w:color w:val="auto"/>
        </w:rPr>
      </w:pPr>
      <w:bookmarkStart w:id="60" w:name="_Toc535364613"/>
      <w:r>
        <w:rPr>
          <w:color w:val="auto"/>
        </w:rPr>
        <w:t>Société ou consortium :</w:t>
      </w:r>
      <w:bookmarkEnd w:id="60"/>
    </w:p>
    <w:p w14:paraId="25EE593A" w14:textId="4D0FC183" w:rsidR="003A23F6" w:rsidRDefault="00607951">
      <w:pPr>
        <w:pStyle w:val="Paragraphedeliste"/>
        <w:numPr>
          <w:ilvl w:val="0"/>
          <w:numId w:val="11"/>
        </w:numPr>
        <w:rPr>
          <w:color w:val="auto"/>
        </w:rPr>
      </w:pPr>
      <w:r>
        <w:rPr>
          <w:color w:val="auto"/>
        </w:rPr>
        <w:t>Veuillez préciser l'entrepreneur principal</w:t>
      </w:r>
    </w:p>
    <w:p w14:paraId="5630BF52" w14:textId="707FAF34" w:rsidR="003A23F6" w:rsidRDefault="00607951">
      <w:pPr>
        <w:pStyle w:val="Paragraphedeliste"/>
        <w:numPr>
          <w:ilvl w:val="0"/>
          <w:numId w:val="11"/>
        </w:numPr>
        <w:rPr>
          <w:color w:val="auto"/>
        </w:rPr>
      </w:pPr>
      <w:r>
        <w:rPr>
          <w:color w:val="auto"/>
        </w:rPr>
        <w:t>En cas de consortium entre différentes entreprises, veuillez présenter brièvement l'entrepreneur principal et les sous-traitants et spécifier leurs tâches.</w:t>
      </w:r>
    </w:p>
    <w:p w14:paraId="2C68DF0F" w14:textId="6D715E51" w:rsidR="003A23F6" w:rsidRDefault="00607951">
      <w:pPr>
        <w:pStyle w:val="Paragraphedeliste"/>
        <w:numPr>
          <w:ilvl w:val="0"/>
          <w:numId w:val="11"/>
        </w:numPr>
        <w:rPr>
          <w:color w:val="auto"/>
        </w:rPr>
      </w:pPr>
      <w:r>
        <w:rPr>
          <w:color w:val="auto"/>
        </w:rPr>
        <w:t>Les tâches administratives et de facturation seront effectuées par l'entrepreneur principal.</w:t>
      </w:r>
    </w:p>
    <w:p w14:paraId="48D69347" w14:textId="00C31214" w:rsidR="003A23F6" w:rsidRDefault="00607951">
      <w:pPr>
        <w:pStyle w:val="Titre3"/>
        <w:rPr>
          <w:color w:val="auto"/>
        </w:rPr>
      </w:pPr>
      <w:bookmarkStart w:id="61" w:name="_Toc535364614"/>
      <w:r>
        <w:rPr>
          <w:color w:val="auto"/>
        </w:rPr>
        <w:t>Expertise requise</w:t>
      </w:r>
      <w:bookmarkEnd w:id="61"/>
    </w:p>
    <w:p w14:paraId="438773DD" w14:textId="764E19F5" w:rsidR="003A23F6" w:rsidRDefault="00607951">
      <w:pPr>
        <w:rPr>
          <w:color w:val="auto"/>
        </w:rPr>
      </w:pPr>
      <w:r>
        <w:rPr>
          <w:color w:val="auto"/>
        </w:rPr>
        <w:t>Des connaissances spécialisées sur les sujets suivants (appliqués aux unités de logement et aux copropriétés) sont nécessaires.</w:t>
      </w:r>
    </w:p>
    <w:p w14:paraId="67810963" w14:textId="75701A55" w:rsidR="003A23F6" w:rsidRDefault="00607951">
      <w:pPr>
        <w:pStyle w:val="Paragraphedeliste"/>
        <w:numPr>
          <w:ilvl w:val="0"/>
          <w:numId w:val="8"/>
        </w:numPr>
        <w:rPr>
          <w:color w:val="auto"/>
        </w:rPr>
      </w:pPr>
      <w:r>
        <w:rPr>
          <w:color w:val="auto"/>
        </w:rPr>
        <w:t>Qualité du logement</w:t>
      </w:r>
    </w:p>
    <w:p w14:paraId="17C5828A" w14:textId="389E4DF8" w:rsidR="003A23F6" w:rsidRDefault="00607951">
      <w:pPr>
        <w:pStyle w:val="Paragraphedeliste"/>
        <w:numPr>
          <w:ilvl w:val="0"/>
          <w:numId w:val="8"/>
        </w:numPr>
        <w:rPr>
          <w:color w:val="auto"/>
        </w:rPr>
      </w:pPr>
      <w:r>
        <w:rPr>
          <w:color w:val="auto"/>
        </w:rPr>
        <w:t>Physique du bâtiment/Conception</w:t>
      </w:r>
    </w:p>
    <w:p w14:paraId="488DF864" w14:textId="72675F22" w:rsidR="003A23F6" w:rsidRDefault="00607951">
      <w:pPr>
        <w:pStyle w:val="Paragraphedeliste"/>
        <w:numPr>
          <w:ilvl w:val="0"/>
          <w:numId w:val="8"/>
        </w:numPr>
        <w:rPr>
          <w:color w:val="auto"/>
        </w:rPr>
      </w:pPr>
      <w:r>
        <w:rPr>
          <w:color w:val="auto"/>
        </w:rPr>
        <w:t>Techniques de construction (CVC/eaux usées/équipements communs)</w:t>
      </w:r>
    </w:p>
    <w:p w14:paraId="6435FBA7" w14:textId="4599D026" w:rsidR="003A23F6" w:rsidRDefault="00607951">
      <w:pPr>
        <w:pStyle w:val="Paragraphedeliste"/>
        <w:numPr>
          <w:ilvl w:val="0"/>
          <w:numId w:val="8"/>
        </w:numPr>
        <w:rPr>
          <w:color w:val="auto"/>
        </w:rPr>
      </w:pPr>
      <w:r>
        <w:rPr>
          <w:color w:val="auto"/>
        </w:rPr>
        <w:t>Performance énergétique (normes PEB)/Sécurité (incendie)</w:t>
      </w:r>
    </w:p>
    <w:p w14:paraId="2728929E" w14:textId="0314F9F9" w:rsidR="003A23F6" w:rsidRDefault="00607951">
      <w:pPr>
        <w:pStyle w:val="Titre3"/>
        <w:rPr>
          <w:color w:val="auto"/>
        </w:rPr>
      </w:pPr>
      <w:bookmarkStart w:id="62" w:name="_Toc535364615"/>
      <w:r>
        <w:rPr>
          <w:color w:val="auto"/>
        </w:rPr>
        <w:t>Accréditations</w:t>
      </w:r>
      <w:bookmarkEnd w:id="62"/>
      <w:r>
        <w:rPr>
          <w:color w:val="auto"/>
        </w:rPr>
        <w:t xml:space="preserve"> </w:t>
      </w:r>
    </w:p>
    <w:p w14:paraId="4056B78F" w14:textId="6D330FD9" w:rsidR="003A23F6" w:rsidRDefault="00607951">
      <w:pPr>
        <w:spacing w:before="0" w:beforeAutospacing="0" w:after="0" w:afterAutospacing="0"/>
        <w:contextualSpacing/>
        <w:rPr>
          <w:color w:val="auto"/>
        </w:rPr>
      </w:pPr>
      <w:r>
        <w:rPr>
          <w:color w:val="auto"/>
        </w:rPr>
        <w:t>Veuillez citer au moins trois accréditations par catégorie pour des études réalisées sur des copropriétés au cours des trois dernières années. Les accréditations par thème peuvent être prises en compte pour le même projet.</w:t>
      </w:r>
    </w:p>
    <w:p w14:paraId="62DA2AAF" w14:textId="77777777" w:rsidR="003A23F6" w:rsidRDefault="003A23F6">
      <w:pPr>
        <w:spacing w:before="0" w:beforeAutospacing="0" w:after="0" w:afterAutospacing="0"/>
        <w:contextualSpacing/>
        <w:rPr>
          <w:color w:val="FF0000"/>
        </w:rPr>
      </w:pPr>
    </w:p>
    <w:tbl>
      <w:tblPr>
        <w:tblStyle w:val="Grilledutableau"/>
        <w:tblW w:w="0" w:type="auto"/>
        <w:shd w:val="clear" w:color="auto" w:fill="D9D9D9" w:themeFill="background1" w:themeFillShade="D9"/>
        <w:tblLook w:val="04A0" w:firstRow="1" w:lastRow="0" w:firstColumn="1" w:lastColumn="0" w:noHBand="0" w:noVBand="1"/>
      </w:tblPr>
      <w:tblGrid>
        <w:gridCol w:w="9212"/>
      </w:tblGrid>
      <w:tr w:rsidR="003A23F6" w14:paraId="7AF34CE7" w14:textId="77777777">
        <w:tc>
          <w:tcPr>
            <w:tcW w:w="9212" w:type="dxa"/>
            <w:shd w:val="clear" w:color="auto" w:fill="D9D9D9" w:themeFill="background1" w:themeFillShade="D9"/>
          </w:tcPr>
          <w:p w14:paraId="376E9909" w14:textId="58E40EFE" w:rsidR="003A23F6" w:rsidRDefault="00607951">
            <w:pPr>
              <w:rPr>
                <w:color w:val="auto"/>
              </w:rPr>
            </w:pPr>
            <w:r>
              <w:rPr>
                <w:color w:val="auto"/>
              </w:rPr>
              <w:t>Pour chacune de ces accréditations, les données suivantes sont exigées :</w:t>
            </w:r>
          </w:p>
          <w:p w14:paraId="4AFB7050" w14:textId="4DF83DB9" w:rsidR="003A23F6" w:rsidRDefault="00607951">
            <w:pPr>
              <w:pStyle w:val="Paragraphedeliste"/>
              <w:numPr>
                <w:ilvl w:val="0"/>
                <w:numId w:val="34"/>
              </w:numPr>
              <w:rPr>
                <w:color w:val="auto"/>
              </w:rPr>
            </w:pPr>
            <w:r>
              <w:rPr>
                <w:color w:val="auto"/>
              </w:rPr>
              <w:t>Client et coordonnées de l'entreprise de construction</w:t>
            </w:r>
          </w:p>
          <w:p w14:paraId="2B109092" w14:textId="2976C7CE" w:rsidR="003A23F6" w:rsidRDefault="00607951">
            <w:pPr>
              <w:pStyle w:val="Paragraphedeliste"/>
              <w:numPr>
                <w:ilvl w:val="0"/>
                <w:numId w:val="34"/>
              </w:numPr>
              <w:rPr>
                <w:color w:val="auto"/>
              </w:rPr>
            </w:pPr>
            <w:r>
              <w:rPr>
                <w:color w:val="auto"/>
              </w:rPr>
              <w:t>Adresse</w:t>
            </w:r>
          </w:p>
          <w:p w14:paraId="3586ECE8" w14:textId="5D64084E" w:rsidR="003A23F6" w:rsidRDefault="00607951">
            <w:pPr>
              <w:pStyle w:val="Paragraphedeliste"/>
              <w:numPr>
                <w:ilvl w:val="0"/>
                <w:numId w:val="34"/>
              </w:numPr>
              <w:rPr>
                <w:color w:val="auto"/>
              </w:rPr>
            </w:pPr>
            <w:r>
              <w:rPr>
                <w:color w:val="auto"/>
              </w:rPr>
              <w:t>Tâche dans l'équipe de projet (entrepreneur principal, sous-traitant)</w:t>
            </w:r>
          </w:p>
          <w:p w14:paraId="143B5F25" w14:textId="1D35223D" w:rsidR="003A23F6" w:rsidRDefault="00607951">
            <w:pPr>
              <w:pStyle w:val="Paragraphedeliste"/>
              <w:numPr>
                <w:ilvl w:val="0"/>
                <w:numId w:val="34"/>
              </w:numPr>
              <w:rPr>
                <w:color w:val="auto"/>
              </w:rPr>
            </w:pPr>
            <w:r>
              <w:rPr>
                <w:color w:val="auto"/>
              </w:rPr>
              <w:lastRenderedPageBreak/>
              <w:t>Description des activités : étude-conception-mise en œuvre dans le cadre d'une nouvelle construction/d'une rénovation</w:t>
            </w:r>
          </w:p>
          <w:p w14:paraId="5FA29321" w14:textId="3363CF9F" w:rsidR="003A23F6" w:rsidRDefault="00607951">
            <w:pPr>
              <w:pStyle w:val="Paragraphedeliste"/>
              <w:numPr>
                <w:ilvl w:val="0"/>
                <w:numId w:val="34"/>
              </w:numPr>
              <w:rPr>
                <w:color w:val="auto"/>
              </w:rPr>
            </w:pPr>
            <w:r>
              <w:rPr>
                <w:color w:val="auto"/>
              </w:rPr>
              <w:t>Date de début et de fin du projet (ou statut du projet à ce moment-là)</w:t>
            </w:r>
          </w:p>
        </w:tc>
      </w:tr>
    </w:tbl>
    <w:p w14:paraId="5AAED10E" w14:textId="1720D750" w:rsidR="003A23F6" w:rsidRDefault="00607951">
      <w:pPr>
        <w:pStyle w:val="Titre2"/>
        <w:rPr>
          <w:color w:val="auto"/>
        </w:rPr>
      </w:pPr>
      <w:bookmarkStart w:id="63" w:name="_Toc535364616"/>
      <w:r>
        <w:rPr>
          <w:color w:val="auto"/>
        </w:rPr>
        <w:lastRenderedPageBreak/>
        <w:t>Membres de l’équipe de projet</w:t>
      </w:r>
      <w:bookmarkEnd w:id="63"/>
    </w:p>
    <w:p w14:paraId="0886BA6B" w14:textId="042E64ED" w:rsidR="003A23F6" w:rsidRDefault="00607951">
      <w:pPr>
        <w:pStyle w:val="Paragraphedeliste"/>
        <w:numPr>
          <w:ilvl w:val="0"/>
          <w:numId w:val="10"/>
        </w:numPr>
        <w:rPr>
          <w:color w:val="auto"/>
        </w:rPr>
      </w:pPr>
      <w:r>
        <w:rPr>
          <w:color w:val="auto"/>
        </w:rPr>
        <w:t>Le devis précisera le membre de l'équipe de projet qui sera impliqué dans cette mission.</w:t>
      </w:r>
    </w:p>
    <w:p w14:paraId="1E617A14" w14:textId="65AA2E36" w:rsidR="003A23F6" w:rsidRDefault="00607951">
      <w:pPr>
        <w:pStyle w:val="Paragraphedeliste"/>
        <w:numPr>
          <w:ilvl w:val="0"/>
          <w:numId w:val="10"/>
        </w:numPr>
        <w:rPr>
          <w:color w:val="auto"/>
        </w:rPr>
      </w:pPr>
      <w:r>
        <w:rPr>
          <w:color w:val="auto"/>
        </w:rPr>
        <w:t>Le nom, la fonction et les qualifications de l'expert et de son remplaçant sont nécessaires.</w:t>
      </w:r>
    </w:p>
    <w:p w14:paraId="35C67CBE" w14:textId="2945E923" w:rsidR="003A23F6" w:rsidRDefault="00607951">
      <w:pPr>
        <w:pStyle w:val="Paragraphedeliste"/>
        <w:numPr>
          <w:ilvl w:val="0"/>
          <w:numId w:val="10"/>
        </w:numPr>
        <w:rPr>
          <w:color w:val="auto"/>
        </w:rPr>
      </w:pPr>
      <w:r>
        <w:rPr>
          <w:color w:val="auto"/>
        </w:rPr>
        <w:t xml:space="preserve">Un coordinateur de projet sera désigné et ses coordonnées seront communiquées. Vous pouvez contacter le coordinateur du projet pour plus d’informations sur le devis.  </w:t>
      </w:r>
    </w:p>
    <w:p w14:paraId="5C6E4CF7" w14:textId="7A0DBF33" w:rsidR="003A23F6" w:rsidRDefault="00607951">
      <w:pPr>
        <w:pStyle w:val="Titre2"/>
        <w:rPr>
          <w:color w:val="auto"/>
        </w:rPr>
      </w:pPr>
      <w:bookmarkStart w:id="64" w:name="_Toc535364617"/>
      <w:r>
        <w:rPr>
          <w:color w:val="auto"/>
        </w:rPr>
        <w:t>Contenu minimal du devis</w:t>
      </w:r>
      <w:bookmarkEnd w:id="64"/>
    </w:p>
    <w:p w14:paraId="519E27E6" w14:textId="7C6CFF69" w:rsidR="003A23F6" w:rsidRDefault="00607951">
      <w:pPr>
        <w:rPr>
          <w:color w:val="auto"/>
        </w:rPr>
      </w:pPr>
      <w:r>
        <w:rPr>
          <w:color w:val="auto"/>
        </w:rPr>
        <w:t>Le devis doit comprendre une brève explication de chaque étape du processus. Au moment de soumettre un devis pour cette tâche, l’émetteur s’engage à exécuter l’étude conformément aux spécifications techniques précisées au chapitre 5.</w:t>
      </w:r>
    </w:p>
    <w:p w14:paraId="7252EAD7" w14:textId="77777777" w:rsidR="003A23F6" w:rsidRDefault="003A23F6"/>
    <w:p w14:paraId="689BA451" w14:textId="77777777" w:rsidR="003A23F6" w:rsidRDefault="003A23F6">
      <w:pPr>
        <w:pStyle w:val="Titre2"/>
        <w:rPr>
          <w:color w:val="FF0000"/>
        </w:rPr>
        <w:sectPr w:rsidR="003A23F6" w:rsidSect="007778BB">
          <w:pgSz w:w="11906" w:h="16838"/>
          <w:pgMar w:top="1417" w:right="1417" w:bottom="1417" w:left="1417" w:header="567" w:footer="720" w:gutter="0"/>
          <w:cols w:space="720"/>
          <w:docGrid w:linePitch="360"/>
        </w:sectPr>
      </w:pPr>
    </w:p>
    <w:p w14:paraId="35FB953D" w14:textId="7C8F50F5" w:rsidR="003A23F6" w:rsidRDefault="00607951">
      <w:pPr>
        <w:pStyle w:val="Titre2"/>
        <w:rPr>
          <w:color w:val="auto"/>
        </w:rPr>
      </w:pPr>
      <w:bookmarkStart w:id="65" w:name="_Toc535364618"/>
      <w:r>
        <w:rPr>
          <w:color w:val="auto"/>
        </w:rPr>
        <w:lastRenderedPageBreak/>
        <w:t>Spécifications concernant le prix demandé</w:t>
      </w:r>
      <w:bookmarkEnd w:id="65"/>
    </w:p>
    <w:p w14:paraId="2842286B" w14:textId="2121C3E9" w:rsidR="003A23F6" w:rsidRDefault="00607951">
      <w:pPr>
        <w:pStyle w:val="Titre3"/>
        <w:rPr>
          <w:color w:val="auto"/>
        </w:rPr>
      </w:pPr>
      <w:bookmarkStart w:id="66" w:name="_Toc535364619"/>
      <w:r>
        <w:rPr>
          <w:color w:val="auto"/>
        </w:rPr>
        <w:t>Honoraires</w:t>
      </w:r>
      <w:bookmarkEnd w:id="66"/>
    </w:p>
    <w:p w14:paraId="0DEC4658" w14:textId="276593B1" w:rsidR="003A23F6" w:rsidRDefault="00607951">
      <w:pPr>
        <w:rPr>
          <w:color w:val="auto"/>
        </w:rPr>
      </w:pPr>
      <w:r>
        <w:rPr>
          <w:color w:val="auto"/>
        </w:rPr>
        <w:t>Les honoraires pour les travaux décrits dans cette étude sont répertoriés dans le tableau des prix ci-dessous, qui contient les détails suivants :</w:t>
      </w:r>
    </w:p>
    <w:p w14:paraId="2B05288F" w14:textId="1CD59003" w:rsidR="003A23F6" w:rsidRDefault="00607951">
      <w:pPr>
        <w:pStyle w:val="Paragraphedeliste"/>
        <w:numPr>
          <w:ilvl w:val="0"/>
          <w:numId w:val="35"/>
        </w:numPr>
        <w:rPr>
          <w:color w:val="auto"/>
        </w:rPr>
      </w:pPr>
      <w:r>
        <w:rPr>
          <w:color w:val="auto"/>
        </w:rPr>
        <w:t>Prix par sous-activité</w:t>
      </w:r>
    </w:p>
    <w:p w14:paraId="0D58F0D6" w14:textId="6A548A6B" w:rsidR="003A23F6" w:rsidRDefault="00607951">
      <w:pPr>
        <w:pStyle w:val="Paragraphedeliste"/>
        <w:numPr>
          <w:ilvl w:val="0"/>
          <w:numId w:val="35"/>
        </w:numPr>
        <w:rPr>
          <w:color w:val="auto"/>
        </w:rPr>
      </w:pPr>
      <w:r>
        <w:rPr>
          <w:color w:val="auto"/>
        </w:rPr>
        <w:t>Nombre de jours-homme par sous-activité</w:t>
      </w:r>
    </w:p>
    <w:p w14:paraId="55A713EB" w14:textId="1C353EAE" w:rsidR="003A23F6" w:rsidRDefault="00607951">
      <w:pPr>
        <w:pStyle w:val="Paragraphedeliste"/>
        <w:numPr>
          <w:ilvl w:val="0"/>
          <w:numId w:val="35"/>
        </w:numPr>
        <w:rPr>
          <w:color w:val="auto"/>
        </w:rPr>
      </w:pPr>
      <w:r>
        <w:rPr>
          <w:color w:val="auto"/>
        </w:rPr>
        <w:t>Société et membre de l'équipe qui seront affectés à cette sous-activité de l'étude</w:t>
      </w:r>
    </w:p>
    <w:p w14:paraId="5549581F" w14:textId="5FCF3B3D" w:rsidR="003A23F6" w:rsidRDefault="00607951">
      <w:pPr>
        <w:rPr>
          <w:color w:val="auto"/>
        </w:rPr>
      </w:pPr>
      <w:r>
        <w:rPr>
          <w:color w:val="auto"/>
        </w:rPr>
        <w:t xml:space="preserve">Le devis de son étude étant fixe, des coûts supplémentaires ne peuvent être facturés que si des recherches supplémentaires sont nécessaires. (Chapitre 5.1.1). Dans le cadre de ces recherches supplémentaires, des accords seront signés au préalable à l'avance avec le client et un contrat séparé sera établi avant l'exécution de ce travail supplémentaire. Le devis doit également inclure le prix par heure qui sera utilisé pour rémunérer l'éventuel travail supplémentaire à l'heure. </w:t>
      </w:r>
    </w:p>
    <w:p w14:paraId="5ADF0D25" w14:textId="4EA42545" w:rsidR="003A23F6" w:rsidRDefault="00607951">
      <w:pPr>
        <w:rPr>
          <w:color w:val="auto"/>
        </w:rPr>
      </w:pPr>
      <w:r>
        <w:rPr>
          <w:color w:val="auto"/>
        </w:rPr>
        <w:t xml:space="preserve">Si certaines activités prévues dans le cadre de l’étude ne sont pas mentionnées dans le Chapitre 5, veuillez les énumérer dans une liste de prix séparée. </w:t>
      </w:r>
    </w:p>
    <w:p w14:paraId="16BA590C" w14:textId="1932BF96" w:rsidR="003A23F6" w:rsidRDefault="00607951">
      <w:pPr>
        <w:pStyle w:val="Titre3"/>
        <w:rPr>
          <w:color w:val="auto"/>
        </w:rPr>
      </w:pPr>
      <w:bookmarkStart w:id="67" w:name="_Toc535364620"/>
      <w:r>
        <w:rPr>
          <w:color w:val="auto"/>
        </w:rPr>
        <w:t>Ajustement des prix</w:t>
      </w:r>
      <w:bookmarkEnd w:id="67"/>
    </w:p>
    <w:p w14:paraId="6B816BDA" w14:textId="765DF816" w:rsidR="003A23F6" w:rsidRDefault="00607951">
      <w:pPr>
        <w:rPr>
          <w:color w:val="auto"/>
        </w:rPr>
      </w:pPr>
      <w:r>
        <w:rPr>
          <w:color w:val="auto"/>
        </w:rPr>
        <w:t>Les prix doivent être valables 3 mois à compter de la date d'émission du devis.</w:t>
      </w:r>
    </w:p>
    <w:p w14:paraId="05F6DE48" w14:textId="70DE47A0" w:rsidR="003A23F6" w:rsidRDefault="00607951">
      <w:pPr>
        <w:pStyle w:val="Titre3"/>
      </w:pPr>
      <w:bookmarkStart w:id="68" w:name="_Toc535364621"/>
      <w:r>
        <w:rPr>
          <w:color w:val="auto"/>
        </w:rPr>
        <w:t>Facture</w:t>
      </w:r>
      <w:bookmarkEnd w:id="68"/>
    </w:p>
    <w:p w14:paraId="5F13835A" w14:textId="20F528FF" w:rsidR="003A23F6" w:rsidRDefault="00607951">
      <w:pPr>
        <w:rPr>
          <w:color w:val="auto"/>
        </w:rPr>
      </w:pPr>
      <w:r>
        <w:rPr>
          <w:color w:val="auto"/>
        </w:rPr>
        <w:t>La facture liée à l’audit du Plan directeur peut être établie après le transfert à l’équipe du projet.</w:t>
      </w:r>
    </w:p>
    <w:p w14:paraId="0AA308F6" w14:textId="77777777" w:rsidR="003A23F6" w:rsidRDefault="003A23F6"/>
    <w:p w14:paraId="5B15DDA5" w14:textId="77777777" w:rsidR="003A23F6" w:rsidRDefault="003A23F6">
      <w:pPr>
        <w:sectPr w:rsidR="003A23F6" w:rsidSect="00F61DC4">
          <w:pgSz w:w="11906" w:h="16838"/>
          <w:pgMar w:top="1417" w:right="1417" w:bottom="1417" w:left="1417" w:header="567" w:footer="720" w:gutter="0"/>
          <w:cols w:space="720"/>
          <w:docGrid w:linePitch="360"/>
        </w:sectPr>
      </w:pPr>
    </w:p>
    <w:tbl>
      <w:tblPr>
        <w:tblW w:w="142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702"/>
        <w:gridCol w:w="3046"/>
        <w:gridCol w:w="4394"/>
        <w:gridCol w:w="1276"/>
        <w:gridCol w:w="1276"/>
        <w:gridCol w:w="2551"/>
      </w:tblGrid>
      <w:tr w:rsidR="003A23F6" w14:paraId="5FD490A0" w14:textId="2D619DDE">
        <w:trPr>
          <w:trHeight w:val="510"/>
        </w:trPr>
        <w:tc>
          <w:tcPr>
            <w:tcW w:w="1702" w:type="dxa"/>
            <w:vMerge w:val="restart"/>
            <w:tcBorders>
              <w:top w:val="single" w:sz="4" w:space="0" w:color="808080"/>
              <w:left w:val="single" w:sz="4" w:space="0" w:color="808080"/>
              <w:right w:val="single" w:sz="4" w:space="0" w:color="808080"/>
            </w:tcBorders>
            <w:shd w:val="clear" w:color="auto" w:fill="BDD6EE" w:themeFill="accent1" w:themeFillTint="66"/>
            <w:vAlign w:val="center"/>
          </w:tcPr>
          <w:p w14:paraId="639200BF" w14:textId="7832787A" w:rsidR="003A23F6" w:rsidRDefault="00607951">
            <w:pPr>
              <w:rPr>
                <w:b/>
              </w:rPr>
            </w:pPr>
            <w:r>
              <w:rPr>
                <w:b/>
              </w:rPr>
              <w:lastRenderedPageBreak/>
              <w:t>Audit du Plan directeur</w:t>
            </w:r>
          </w:p>
        </w:tc>
        <w:tc>
          <w:tcPr>
            <w:tcW w:w="3046"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73337BC5" w14:textId="6963EC92" w:rsidR="003A23F6" w:rsidRDefault="00607951">
            <w:pPr>
              <w:rPr>
                <w:b/>
              </w:rPr>
            </w:pPr>
            <w:r>
              <w:rPr>
                <w:b/>
              </w:rPr>
              <w:t>Étape</w:t>
            </w:r>
          </w:p>
        </w:tc>
        <w:tc>
          <w:tcPr>
            <w:tcW w:w="439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19203359" w14:textId="1C222B5C" w:rsidR="003A23F6" w:rsidRDefault="00607951">
            <w:pPr>
              <w:rPr>
                <w:b/>
              </w:rPr>
            </w:pPr>
            <w:r>
              <w:rPr>
                <w:b/>
              </w:rPr>
              <w:t>Tâches principales</w:t>
            </w:r>
          </w:p>
        </w:tc>
        <w:tc>
          <w:tcPr>
            <w:tcW w:w="1276"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tcPr>
          <w:p w14:paraId="122EE85C" w14:textId="27A13F37" w:rsidR="003A23F6" w:rsidRDefault="00607951">
            <w:pPr>
              <w:spacing w:before="0" w:beforeAutospacing="0" w:after="0" w:afterAutospacing="0"/>
              <w:contextualSpacing/>
              <w:rPr>
                <w:b/>
              </w:rPr>
            </w:pPr>
            <w:r>
              <w:rPr>
                <w:b/>
              </w:rPr>
              <w:t>Jours-homme</w:t>
            </w:r>
          </w:p>
          <w:p w14:paraId="570676E9" w14:textId="2372B14F" w:rsidR="003A23F6" w:rsidRDefault="00607951">
            <w:pPr>
              <w:spacing w:before="0" w:beforeAutospacing="0" w:after="0" w:afterAutospacing="0"/>
              <w:contextualSpacing/>
              <w:rPr>
                <w:b/>
              </w:rPr>
            </w:pPr>
            <w:r>
              <w:rPr>
                <w:b/>
              </w:rPr>
              <w:t>(# jours)</w:t>
            </w:r>
          </w:p>
        </w:tc>
        <w:tc>
          <w:tcPr>
            <w:tcW w:w="1276"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303B4E71" w14:textId="56D89B92" w:rsidR="003A23F6" w:rsidRDefault="00607951">
            <w:pPr>
              <w:spacing w:before="0" w:beforeAutospacing="0" w:after="0" w:afterAutospacing="0"/>
              <w:contextualSpacing/>
              <w:rPr>
                <w:b/>
              </w:rPr>
            </w:pPr>
            <w:r>
              <w:rPr>
                <w:b/>
              </w:rPr>
              <w:t>Prix (€)</w:t>
            </w:r>
          </w:p>
          <w:p w14:paraId="035E9DB3" w14:textId="368F7519" w:rsidR="003A23F6" w:rsidRDefault="00607951">
            <w:pPr>
              <w:spacing w:before="0" w:beforeAutospacing="0" w:after="0" w:afterAutospacing="0"/>
              <w:contextualSpacing/>
              <w:rPr>
                <w:b/>
              </w:rPr>
            </w:pPr>
            <w:r>
              <w:rPr>
                <w:b/>
              </w:rPr>
              <w:t>Hors TVA</w:t>
            </w:r>
          </w:p>
        </w:tc>
        <w:tc>
          <w:tcPr>
            <w:tcW w:w="2551"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14F2156F" w14:textId="2FFD5036" w:rsidR="003A23F6" w:rsidRDefault="00607951">
            <w:pPr>
              <w:spacing w:before="0" w:beforeAutospacing="0" w:after="0" w:afterAutospacing="0"/>
              <w:contextualSpacing/>
              <w:rPr>
                <w:b/>
              </w:rPr>
            </w:pPr>
            <w:r>
              <w:rPr>
                <w:b/>
              </w:rPr>
              <w:t>Équipe/Société</w:t>
            </w:r>
          </w:p>
        </w:tc>
      </w:tr>
      <w:tr w:rsidR="003A23F6" w14:paraId="37337707" w14:textId="262CF740">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78BD3798" w14:textId="38237E57" w:rsidR="003A23F6" w:rsidRDefault="003A23F6">
            <w:pPr>
              <w:rPr>
                <w:b/>
              </w:rPr>
            </w:pPr>
          </w:p>
        </w:tc>
        <w:tc>
          <w:tcPr>
            <w:tcW w:w="3046" w:type="dxa"/>
            <w:vMerge w:val="restart"/>
            <w:tcBorders>
              <w:left w:val="single" w:sz="4" w:space="0" w:color="808080"/>
            </w:tcBorders>
            <w:shd w:val="pct5" w:color="auto" w:fill="auto"/>
            <w:vAlign w:val="center"/>
          </w:tcPr>
          <w:p w14:paraId="0E0AAA86" w14:textId="4FB30258" w:rsidR="003A23F6" w:rsidRDefault="00607951">
            <w:pPr>
              <w:rPr>
                <w:b/>
              </w:rPr>
            </w:pPr>
            <w:r>
              <w:rPr>
                <w:b/>
              </w:rPr>
              <w:t>Diagnostic de l'état actuel du bâtiment</w:t>
            </w:r>
          </w:p>
        </w:tc>
        <w:tc>
          <w:tcPr>
            <w:tcW w:w="4394" w:type="dxa"/>
            <w:shd w:val="pct5" w:color="auto" w:fill="auto"/>
            <w:vAlign w:val="center"/>
          </w:tcPr>
          <w:p w14:paraId="4A3C8429" w14:textId="52C94997" w:rsidR="003A23F6" w:rsidRDefault="00607951">
            <w:r>
              <w:t xml:space="preserve">Réunion de lancement </w:t>
            </w:r>
          </w:p>
        </w:tc>
        <w:tc>
          <w:tcPr>
            <w:tcW w:w="1276" w:type="dxa"/>
            <w:shd w:val="pct5" w:color="auto" w:fill="auto"/>
          </w:tcPr>
          <w:p w14:paraId="377FCCAD" w14:textId="77777777" w:rsidR="003A23F6" w:rsidRDefault="003A23F6"/>
        </w:tc>
        <w:tc>
          <w:tcPr>
            <w:tcW w:w="1276" w:type="dxa"/>
            <w:shd w:val="pct5" w:color="auto" w:fill="auto"/>
            <w:vAlign w:val="center"/>
          </w:tcPr>
          <w:p w14:paraId="0EA6FC8D" w14:textId="2E0CAE19" w:rsidR="003A23F6" w:rsidRDefault="003A23F6"/>
        </w:tc>
        <w:tc>
          <w:tcPr>
            <w:tcW w:w="2551" w:type="dxa"/>
            <w:shd w:val="pct5" w:color="auto" w:fill="auto"/>
          </w:tcPr>
          <w:p w14:paraId="2616275F" w14:textId="77777777" w:rsidR="003A23F6" w:rsidRDefault="003A23F6"/>
        </w:tc>
      </w:tr>
      <w:tr w:rsidR="003A23F6" w14:paraId="26A3D0EA" w14:textId="3AF1282D">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4C6A1E29" w14:textId="77777777" w:rsidR="003A23F6" w:rsidRDefault="003A23F6">
            <w:pPr>
              <w:rPr>
                <w:b/>
              </w:rPr>
            </w:pPr>
          </w:p>
        </w:tc>
        <w:tc>
          <w:tcPr>
            <w:tcW w:w="3046" w:type="dxa"/>
            <w:vMerge/>
            <w:tcBorders>
              <w:left w:val="single" w:sz="4" w:space="0" w:color="808080"/>
            </w:tcBorders>
            <w:shd w:val="pct5" w:color="auto" w:fill="auto"/>
            <w:vAlign w:val="center"/>
          </w:tcPr>
          <w:p w14:paraId="1E13E3D6" w14:textId="77777777" w:rsidR="003A23F6" w:rsidRDefault="003A23F6">
            <w:pPr>
              <w:rPr>
                <w:b/>
              </w:rPr>
            </w:pPr>
          </w:p>
        </w:tc>
        <w:tc>
          <w:tcPr>
            <w:tcW w:w="4394" w:type="dxa"/>
            <w:shd w:val="pct5" w:color="auto" w:fill="auto"/>
            <w:vAlign w:val="center"/>
          </w:tcPr>
          <w:p w14:paraId="7C185384" w14:textId="04FA163A" w:rsidR="003A23F6" w:rsidRDefault="00607951">
            <w:r>
              <w:t>Visite de site et audit</w:t>
            </w:r>
          </w:p>
        </w:tc>
        <w:tc>
          <w:tcPr>
            <w:tcW w:w="1276" w:type="dxa"/>
            <w:shd w:val="pct5" w:color="auto" w:fill="auto"/>
          </w:tcPr>
          <w:p w14:paraId="56C5D773" w14:textId="77777777" w:rsidR="003A23F6" w:rsidRDefault="003A23F6">
            <w:pPr>
              <w:rPr>
                <w:b/>
              </w:rPr>
            </w:pPr>
          </w:p>
        </w:tc>
        <w:tc>
          <w:tcPr>
            <w:tcW w:w="1276" w:type="dxa"/>
            <w:shd w:val="pct5" w:color="auto" w:fill="auto"/>
            <w:vAlign w:val="center"/>
          </w:tcPr>
          <w:p w14:paraId="4C48F9CB" w14:textId="3CDBC949" w:rsidR="003A23F6" w:rsidRDefault="003A23F6">
            <w:pPr>
              <w:rPr>
                <w:b/>
              </w:rPr>
            </w:pPr>
          </w:p>
        </w:tc>
        <w:tc>
          <w:tcPr>
            <w:tcW w:w="2551" w:type="dxa"/>
            <w:shd w:val="pct5" w:color="auto" w:fill="auto"/>
          </w:tcPr>
          <w:p w14:paraId="509F16D2" w14:textId="77777777" w:rsidR="003A23F6" w:rsidRDefault="003A23F6">
            <w:pPr>
              <w:rPr>
                <w:b/>
              </w:rPr>
            </w:pPr>
          </w:p>
        </w:tc>
      </w:tr>
      <w:tr w:rsidR="003A23F6" w14:paraId="7D3A25E1" w14:textId="023B5347">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7592779F" w14:textId="77777777" w:rsidR="003A23F6" w:rsidRDefault="003A23F6">
            <w:pPr>
              <w:rPr>
                <w:b/>
              </w:rPr>
            </w:pPr>
          </w:p>
        </w:tc>
        <w:tc>
          <w:tcPr>
            <w:tcW w:w="3046" w:type="dxa"/>
            <w:vMerge/>
            <w:tcBorders>
              <w:left w:val="single" w:sz="4" w:space="0" w:color="808080"/>
            </w:tcBorders>
            <w:shd w:val="pct5" w:color="auto" w:fill="auto"/>
            <w:vAlign w:val="center"/>
          </w:tcPr>
          <w:p w14:paraId="0F040E11" w14:textId="77777777" w:rsidR="003A23F6" w:rsidRDefault="003A23F6">
            <w:pPr>
              <w:rPr>
                <w:b/>
              </w:rPr>
            </w:pPr>
          </w:p>
        </w:tc>
        <w:tc>
          <w:tcPr>
            <w:tcW w:w="4394" w:type="dxa"/>
            <w:shd w:val="pct5" w:color="auto" w:fill="auto"/>
            <w:vAlign w:val="center"/>
          </w:tcPr>
          <w:p w14:paraId="299C6D08" w14:textId="12D9EC3A" w:rsidR="003A23F6" w:rsidRDefault="00607951">
            <w:r>
              <w:t>Analyse</w:t>
            </w:r>
          </w:p>
        </w:tc>
        <w:tc>
          <w:tcPr>
            <w:tcW w:w="1276" w:type="dxa"/>
            <w:shd w:val="pct5" w:color="auto" w:fill="auto"/>
          </w:tcPr>
          <w:p w14:paraId="0893F44E" w14:textId="77777777" w:rsidR="003A23F6" w:rsidRDefault="003A23F6">
            <w:pPr>
              <w:rPr>
                <w:b/>
              </w:rPr>
            </w:pPr>
          </w:p>
        </w:tc>
        <w:tc>
          <w:tcPr>
            <w:tcW w:w="1276" w:type="dxa"/>
            <w:shd w:val="pct5" w:color="auto" w:fill="auto"/>
            <w:vAlign w:val="center"/>
          </w:tcPr>
          <w:p w14:paraId="710F90FD" w14:textId="7EE7401F" w:rsidR="003A23F6" w:rsidRDefault="003A23F6">
            <w:pPr>
              <w:rPr>
                <w:b/>
              </w:rPr>
            </w:pPr>
          </w:p>
        </w:tc>
        <w:tc>
          <w:tcPr>
            <w:tcW w:w="2551" w:type="dxa"/>
            <w:shd w:val="pct5" w:color="auto" w:fill="auto"/>
          </w:tcPr>
          <w:p w14:paraId="38F68E3B" w14:textId="77777777" w:rsidR="003A23F6" w:rsidRDefault="003A23F6">
            <w:pPr>
              <w:rPr>
                <w:b/>
              </w:rPr>
            </w:pPr>
          </w:p>
        </w:tc>
      </w:tr>
      <w:tr w:rsidR="003A23F6" w14:paraId="26EE412A" w14:textId="0D4CF0F8">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498E9331" w14:textId="77777777" w:rsidR="003A23F6" w:rsidRDefault="003A23F6">
            <w:pPr>
              <w:rPr>
                <w:b/>
              </w:rPr>
            </w:pPr>
          </w:p>
        </w:tc>
        <w:tc>
          <w:tcPr>
            <w:tcW w:w="3046" w:type="dxa"/>
            <w:vMerge/>
            <w:tcBorders>
              <w:left w:val="single" w:sz="4" w:space="0" w:color="808080"/>
              <w:bottom w:val="single" w:sz="4" w:space="0" w:color="808080"/>
            </w:tcBorders>
            <w:shd w:val="pct5" w:color="auto" w:fill="auto"/>
            <w:vAlign w:val="center"/>
          </w:tcPr>
          <w:p w14:paraId="7DB18AC6" w14:textId="77777777" w:rsidR="003A23F6" w:rsidRDefault="003A23F6">
            <w:pPr>
              <w:rPr>
                <w:b/>
              </w:rPr>
            </w:pPr>
          </w:p>
        </w:tc>
        <w:tc>
          <w:tcPr>
            <w:tcW w:w="4394" w:type="dxa"/>
            <w:tcBorders>
              <w:bottom w:val="single" w:sz="4" w:space="0" w:color="808080"/>
            </w:tcBorders>
            <w:shd w:val="pct5" w:color="auto" w:fill="auto"/>
            <w:vAlign w:val="center"/>
          </w:tcPr>
          <w:p w14:paraId="1F25D52D" w14:textId="4E44D9BA" w:rsidR="003A23F6" w:rsidRDefault="00607951">
            <w:r>
              <w:t>Rapport</w:t>
            </w:r>
          </w:p>
        </w:tc>
        <w:tc>
          <w:tcPr>
            <w:tcW w:w="1276" w:type="dxa"/>
            <w:tcBorders>
              <w:bottom w:val="single" w:sz="4" w:space="0" w:color="808080"/>
            </w:tcBorders>
            <w:shd w:val="pct5" w:color="auto" w:fill="auto"/>
          </w:tcPr>
          <w:p w14:paraId="6EF2E528" w14:textId="77777777" w:rsidR="003A23F6" w:rsidRDefault="003A23F6">
            <w:pPr>
              <w:rPr>
                <w:b/>
              </w:rPr>
            </w:pPr>
          </w:p>
        </w:tc>
        <w:tc>
          <w:tcPr>
            <w:tcW w:w="1276" w:type="dxa"/>
            <w:tcBorders>
              <w:bottom w:val="single" w:sz="4" w:space="0" w:color="808080"/>
            </w:tcBorders>
            <w:shd w:val="pct5" w:color="auto" w:fill="auto"/>
            <w:vAlign w:val="center"/>
          </w:tcPr>
          <w:p w14:paraId="096FF3F2" w14:textId="0596381A" w:rsidR="003A23F6" w:rsidRDefault="003A23F6">
            <w:pPr>
              <w:rPr>
                <w:b/>
              </w:rPr>
            </w:pPr>
          </w:p>
        </w:tc>
        <w:tc>
          <w:tcPr>
            <w:tcW w:w="2551" w:type="dxa"/>
            <w:tcBorders>
              <w:bottom w:val="single" w:sz="4" w:space="0" w:color="808080"/>
            </w:tcBorders>
            <w:shd w:val="pct5" w:color="auto" w:fill="auto"/>
          </w:tcPr>
          <w:p w14:paraId="5BC5082C" w14:textId="77777777" w:rsidR="003A23F6" w:rsidRDefault="003A23F6">
            <w:pPr>
              <w:rPr>
                <w:b/>
              </w:rPr>
            </w:pPr>
          </w:p>
        </w:tc>
      </w:tr>
      <w:tr w:rsidR="003A23F6" w14:paraId="207CD320" w14:textId="30D77506">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1D46AF38" w14:textId="77777777" w:rsidR="003A23F6" w:rsidRDefault="003A23F6">
            <w:pPr>
              <w:rPr>
                <w:b/>
              </w:rPr>
            </w:pPr>
          </w:p>
        </w:tc>
        <w:tc>
          <w:tcPr>
            <w:tcW w:w="3046" w:type="dxa"/>
            <w:vMerge w:val="restart"/>
            <w:tcBorders>
              <w:left w:val="single" w:sz="4" w:space="0" w:color="808080"/>
            </w:tcBorders>
            <w:shd w:val="pct15" w:color="auto" w:fill="auto"/>
            <w:vAlign w:val="center"/>
          </w:tcPr>
          <w:p w14:paraId="7863215F" w14:textId="7CC22350" w:rsidR="003A23F6" w:rsidRDefault="00607951">
            <w:pPr>
              <w:spacing w:before="0" w:beforeAutospacing="0" w:after="0" w:afterAutospacing="0"/>
              <w:contextualSpacing/>
              <w:rPr>
                <w:b/>
              </w:rPr>
            </w:pPr>
            <w:r>
              <w:rPr>
                <w:b/>
              </w:rPr>
              <w:t xml:space="preserve">Conception de la </w:t>
            </w:r>
          </w:p>
          <w:p w14:paraId="3BBCAB58" w14:textId="128DD8BA" w:rsidR="003A23F6" w:rsidRDefault="00607951">
            <w:pPr>
              <w:spacing w:before="0" w:beforeAutospacing="0" w:after="0" w:afterAutospacing="0"/>
              <w:contextualSpacing/>
              <w:rPr>
                <w:b/>
              </w:rPr>
            </w:pPr>
            <w:r>
              <w:rPr>
                <w:b/>
              </w:rPr>
              <w:t>feuille de route de rénovation</w:t>
            </w:r>
          </w:p>
        </w:tc>
        <w:tc>
          <w:tcPr>
            <w:tcW w:w="4394" w:type="dxa"/>
            <w:shd w:val="pct15" w:color="auto" w:fill="auto"/>
            <w:vAlign w:val="center"/>
          </w:tcPr>
          <w:p w14:paraId="50062B0E" w14:textId="4AC8199C" w:rsidR="003A23F6" w:rsidRDefault="00607951">
            <w:r>
              <w:t>Conception scénario SQ</w:t>
            </w:r>
          </w:p>
        </w:tc>
        <w:tc>
          <w:tcPr>
            <w:tcW w:w="1276" w:type="dxa"/>
            <w:shd w:val="pct15" w:color="auto" w:fill="auto"/>
          </w:tcPr>
          <w:p w14:paraId="0957016A" w14:textId="77777777" w:rsidR="003A23F6" w:rsidRDefault="003A23F6">
            <w:pPr>
              <w:rPr>
                <w:b/>
              </w:rPr>
            </w:pPr>
          </w:p>
        </w:tc>
        <w:tc>
          <w:tcPr>
            <w:tcW w:w="1276" w:type="dxa"/>
            <w:shd w:val="pct15" w:color="auto" w:fill="auto"/>
            <w:vAlign w:val="center"/>
          </w:tcPr>
          <w:p w14:paraId="17AE9AFE" w14:textId="774E13B5" w:rsidR="003A23F6" w:rsidRDefault="003A23F6">
            <w:pPr>
              <w:rPr>
                <w:b/>
              </w:rPr>
            </w:pPr>
          </w:p>
        </w:tc>
        <w:tc>
          <w:tcPr>
            <w:tcW w:w="2551" w:type="dxa"/>
            <w:shd w:val="pct15" w:color="auto" w:fill="auto"/>
          </w:tcPr>
          <w:p w14:paraId="54B13661" w14:textId="77777777" w:rsidR="003A23F6" w:rsidRDefault="003A23F6">
            <w:pPr>
              <w:rPr>
                <w:b/>
              </w:rPr>
            </w:pPr>
          </w:p>
        </w:tc>
      </w:tr>
      <w:tr w:rsidR="003A23F6" w14:paraId="2E804E37" w14:textId="77777777">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4852BEC0" w14:textId="77777777" w:rsidR="003A23F6" w:rsidRDefault="003A23F6">
            <w:pPr>
              <w:rPr>
                <w:b/>
              </w:rPr>
            </w:pPr>
          </w:p>
        </w:tc>
        <w:tc>
          <w:tcPr>
            <w:tcW w:w="3046" w:type="dxa"/>
            <w:vMerge/>
            <w:tcBorders>
              <w:left w:val="single" w:sz="4" w:space="0" w:color="808080"/>
            </w:tcBorders>
            <w:shd w:val="pct15" w:color="auto" w:fill="auto"/>
            <w:vAlign w:val="center"/>
          </w:tcPr>
          <w:p w14:paraId="296CB088" w14:textId="77777777" w:rsidR="003A23F6" w:rsidRDefault="003A23F6">
            <w:pPr>
              <w:rPr>
                <w:b/>
              </w:rPr>
            </w:pPr>
          </w:p>
        </w:tc>
        <w:tc>
          <w:tcPr>
            <w:tcW w:w="4394" w:type="dxa"/>
            <w:shd w:val="pct15" w:color="auto" w:fill="auto"/>
            <w:vAlign w:val="center"/>
          </w:tcPr>
          <w:p w14:paraId="49BD10A5" w14:textId="62ACF4EC" w:rsidR="003A23F6" w:rsidRDefault="00607951">
            <w:r>
              <w:t>Conception scénarios E90 - E60</w:t>
            </w:r>
          </w:p>
        </w:tc>
        <w:tc>
          <w:tcPr>
            <w:tcW w:w="1276" w:type="dxa"/>
            <w:shd w:val="pct15" w:color="auto" w:fill="auto"/>
          </w:tcPr>
          <w:p w14:paraId="75346F77" w14:textId="77777777" w:rsidR="003A23F6" w:rsidRDefault="003A23F6">
            <w:pPr>
              <w:rPr>
                <w:b/>
              </w:rPr>
            </w:pPr>
          </w:p>
        </w:tc>
        <w:tc>
          <w:tcPr>
            <w:tcW w:w="1276" w:type="dxa"/>
            <w:shd w:val="pct15" w:color="auto" w:fill="auto"/>
            <w:vAlign w:val="center"/>
          </w:tcPr>
          <w:p w14:paraId="77A52D26" w14:textId="77777777" w:rsidR="003A23F6" w:rsidRDefault="003A23F6">
            <w:pPr>
              <w:rPr>
                <w:b/>
              </w:rPr>
            </w:pPr>
          </w:p>
        </w:tc>
        <w:tc>
          <w:tcPr>
            <w:tcW w:w="2551" w:type="dxa"/>
            <w:shd w:val="pct15" w:color="auto" w:fill="auto"/>
          </w:tcPr>
          <w:p w14:paraId="16C213DA" w14:textId="77777777" w:rsidR="003A23F6" w:rsidRDefault="003A23F6">
            <w:pPr>
              <w:rPr>
                <w:b/>
              </w:rPr>
            </w:pPr>
          </w:p>
        </w:tc>
      </w:tr>
      <w:tr w:rsidR="003A23F6" w14:paraId="19A614F9" w14:textId="2D8000DB">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6FBC25B9" w14:textId="77777777" w:rsidR="003A23F6" w:rsidRDefault="003A23F6">
            <w:pPr>
              <w:rPr>
                <w:b/>
              </w:rPr>
            </w:pPr>
          </w:p>
        </w:tc>
        <w:tc>
          <w:tcPr>
            <w:tcW w:w="3046" w:type="dxa"/>
            <w:vMerge/>
            <w:tcBorders>
              <w:left w:val="single" w:sz="4" w:space="0" w:color="808080"/>
            </w:tcBorders>
            <w:shd w:val="pct15" w:color="auto" w:fill="auto"/>
            <w:vAlign w:val="center"/>
          </w:tcPr>
          <w:p w14:paraId="200025C4" w14:textId="77777777" w:rsidR="003A23F6" w:rsidRDefault="003A23F6">
            <w:pPr>
              <w:rPr>
                <w:b/>
              </w:rPr>
            </w:pPr>
          </w:p>
        </w:tc>
        <w:tc>
          <w:tcPr>
            <w:tcW w:w="4394" w:type="dxa"/>
            <w:tcBorders>
              <w:bottom w:val="single" w:sz="4" w:space="0" w:color="808080"/>
            </w:tcBorders>
            <w:shd w:val="pct15" w:color="auto" w:fill="auto"/>
            <w:vAlign w:val="center"/>
          </w:tcPr>
          <w:p w14:paraId="40B597E9" w14:textId="19476DEE" w:rsidR="003A23F6" w:rsidRDefault="00607951">
            <w:r>
              <w:t>Rapport</w:t>
            </w:r>
          </w:p>
        </w:tc>
        <w:tc>
          <w:tcPr>
            <w:tcW w:w="1276" w:type="dxa"/>
            <w:tcBorders>
              <w:bottom w:val="single" w:sz="4" w:space="0" w:color="808080"/>
            </w:tcBorders>
            <w:shd w:val="pct15" w:color="auto" w:fill="auto"/>
          </w:tcPr>
          <w:p w14:paraId="04BF2834" w14:textId="77777777" w:rsidR="003A23F6" w:rsidRDefault="003A23F6">
            <w:pPr>
              <w:rPr>
                <w:b/>
              </w:rPr>
            </w:pPr>
          </w:p>
        </w:tc>
        <w:tc>
          <w:tcPr>
            <w:tcW w:w="1276" w:type="dxa"/>
            <w:tcBorders>
              <w:bottom w:val="single" w:sz="4" w:space="0" w:color="808080"/>
            </w:tcBorders>
            <w:shd w:val="pct15" w:color="auto" w:fill="auto"/>
            <w:vAlign w:val="center"/>
          </w:tcPr>
          <w:p w14:paraId="119198F8" w14:textId="69DE0052" w:rsidR="003A23F6" w:rsidRDefault="003A23F6">
            <w:pPr>
              <w:rPr>
                <w:b/>
              </w:rPr>
            </w:pPr>
          </w:p>
        </w:tc>
        <w:tc>
          <w:tcPr>
            <w:tcW w:w="2551" w:type="dxa"/>
            <w:tcBorders>
              <w:bottom w:val="single" w:sz="4" w:space="0" w:color="808080"/>
            </w:tcBorders>
            <w:shd w:val="pct15" w:color="auto" w:fill="auto"/>
          </w:tcPr>
          <w:p w14:paraId="22AD8E54" w14:textId="77777777" w:rsidR="003A23F6" w:rsidRDefault="003A23F6">
            <w:pPr>
              <w:rPr>
                <w:b/>
              </w:rPr>
            </w:pPr>
          </w:p>
        </w:tc>
      </w:tr>
      <w:tr w:rsidR="003A23F6" w14:paraId="0BFF0DEC" w14:textId="7739EBE7">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137F54C0" w14:textId="77777777" w:rsidR="003A23F6" w:rsidRDefault="003A23F6">
            <w:pPr>
              <w:rPr>
                <w:b/>
              </w:rPr>
            </w:pPr>
          </w:p>
        </w:tc>
        <w:tc>
          <w:tcPr>
            <w:tcW w:w="3046" w:type="dxa"/>
            <w:vMerge w:val="restart"/>
            <w:tcBorders>
              <w:left w:val="single" w:sz="4" w:space="0" w:color="808080"/>
            </w:tcBorders>
            <w:shd w:val="pct5" w:color="auto" w:fill="auto"/>
            <w:vAlign w:val="center"/>
          </w:tcPr>
          <w:p w14:paraId="16E2F762" w14:textId="4DCC1951" w:rsidR="003A23F6" w:rsidRDefault="00607951">
            <w:pPr>
              <w:rPr>
                <w:b/>
              </w:rPr>
            </w:pPr>
            <w:r>
              <w:rPr>
                <w:b/>
              </w:rPr>
              <w:t>Préparation du déploiement</w:t>
            </w:r>
          </w:p>
        </w:tc>
        <w:tc>
          <w:tcPr>
            <w:tcW w:w="4394" w:type="dxa"/>
            <w:shd w:val="pct5" w:color="auto" w:fill="auto"/>
            <w:vAlign w:val="center"/>
          </w:tcPr>
          <w:p w14:paraId="1C3935D5" w14:textId="330557D5" w:rsidR="003A23F6" w:rsidRDefault="00607951">
            <w:r>
              <w:t>Estimation des coûts liés au déploiement total des scénarios</w:t>
            </w:r>
          </w:p>
        </w:tc>
        <w:tc>
          <w:tcPr>
            <w:tcW w:w="1276" w:type="dxa"/>
            <w:shd w:val="pct5" w:color="auto" w:fill="auto"/>
          </w:tcPr>
          <w:p w14:paraId="2E1B9E9E" w14:textId="77777777" w:rsidR="003A23F6" w:rsidRDefault="003A23F6">
            <w:pPr>
              <w:rPr>
                <w:b/>
              </w:rPr>
            </w:pPr>
          </w:p>
        </w:tc>
        <w:tc>
          <w:tcPr>
            <w:tcW w:w="1276" w:type="dxa"/>
            <w:shd w:val="pct5" w:color="auto" w:fill="auto"/>
            <w:vAlign w:val="center"/>
          </w:tcPr>
          <w:p w14:paraId="59D2EDF1" w14:textId="34760146" w:rsidR="003A23F6" w:rsidRDefault="003A23F6">
            <w:pPr>
              <w:rPr>
                <w:b/>
              </w:rPr>
            </w:pPr>
          </w:p>
        </w:tc>
        <w:tc>
          <w:tcPr>
            <w:tcW w:w="2551" w:type="dxa"/>
            <w:shd w:val="pct5" w:color="auto" w:fill="auto"/>
          </w:tcPr>
          <w:p w14:paraId="041BF063" w14:textId="77777777" w:rsidR="003A23F6" w:rsidRDefault="003A23F6">
            <w:pPr>
              <w:rPr>
                <w:b/>
              </w:rPr>
            </w:pPr>
          </w:p>
        </w:tc>
      </w:tr>
      <w:tr w:rsidR="003A23F6" w14:paraId="7B50F1AB" w14:textId="3EE1B5FF">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52C5C244" w14:textId="77777777" w:rsidR="003A23F6" w:rsidRDefault="003A23F6"/>
        </w:tc>
        <w:tc>
          <w:tcPr>
            <w:tcW w:w="3046" w:type="dxa"/>
            <w:vMerge/>
            <w:tcBorders>
              <w:left w:val="single" w:sz="4" w:space="0" w:color="808080"/>
            </w:tcBorders>
            <w:shd w:val="pct5" w:color="auto" w:fill="auto"/>
            <w:vAlign w:val="center"/>
          </w:tcPr>
          <w:p w14:paraId="07BA9900" w14:textId="77777777" w:rsidR="003A23F6" w:rsidRDefault="003A23F6"/>
        </w:tc>
        <w:tc>
          <w:tcPr>
            <w:tcW w:w="4394" w:type="dxa"/>
            <w:shd w:val="pct5" w:color="auto" w:fill="auto"/>
            <w:vAlign w:val="center"/>
          </w:tcPr>
          <w:p w14:paraId="1C8C56DD" w14:textId="584864B9" w:rsidR="003A23F6" w:rsidRDefault="00607951">
            <w:r>
              <w:t>Mécanismes de financement et possibilités de subventions</w:t>
            </w:r>
          </w:p>
        </w:tc>
        <w:tc>
          <w:tcPr>
            <w:tcW w:w="1276" w:type="dxa"/>
            <w:shd w:val="pct5" w:color="auto" w:fill="auto"/>
          </w:tcPr>
          <w:p w14:paraId="58A97DA6" w14:textId="77777777" w:rsidR="003A23F6" w:rsidRDefault="003A23F6"/>
        </w:tc>
        <w:tc>
          <w:tcPr>
            <w:tcW w:w="1276" w:type="dxa"/>
            <w:shd w:val="pct5" w:color="auto" w:fill="auto"/>
            <w:vAlign w:val="center"/>
          </w:tcPr>
          <w:p w14:paraId="4EED2929" w14:textId="74A0D21C" w:rsidR="003A23F6" w:rsidRDefault="003A23F6"/>
        </w:tc>
        <w:tc>
          <w:tcPr>
            <w:tcW w:w="2551" w:type="dxa"/>
            <w:shd w:val="pct5" w:color="auto" w:fill="auto"/>
          </w:tcPr>
          <w:p w14:paraId="740FBBAB" w14:textId="77777777" w:rsidR="003A23F6" w:rsidRDefault="003A23F6"/>
        </w:tc>
      </w:tr>
      <w:tr w:rsidR="003A23F6" w14:paraId="2C8561D6" w14:textId="77777777">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29406D56" w14:textId="77777777" w:rsidR="003A23F6" w:rsidRDefault="003A23F6"/>
        </w:tc>
        <w:tc>
          <w:tcPr>
            <w:tcW w:w="3046" w:type="dxa"/>
            <w:tcBorders>
              <w:left w:val="single" w:sz="4" w:space="0" w:color="808080"/>
            </w:tcBorders>
            <w:shd w:val="clear" w:color="auto" w:fill="D9D9D9" w:themeFill="background1" w:themeFillShade="D9"/>
            <w:vAlign w:val="center"/>
          </w:tcPr>
          <w:p w14:paraId="27AF4E5E" w14:textId="2400F8DF" w:rsidR="003A23F6" w:rsidRDefault="00607951">
            <w:pPr>
              <w:rPr>
                <w:b/>
              </w:rPr>
            </w:pPr>
            <w:r>
              <w:rPr>
                <w:b/>
              </w:rPr>
              <w:t>Conclusion</w:t>
            </w:r>
          </w:p>
        </w:tc>
        <w:tc>
          <w:tcPr>
            <w:tcW w:w="4394" w:type="dxa"/>
            <w:shd w:val="clear" w:color="auto" w:fill="D9D9D9" w:themeFill="background1" w:themeFillShade="D9"/>
            <w:vAlign w:val="center"/>
          </w:tcPr>
          <w:p w14:paraId="0B5E22A0" w14:textId="4344E937" w:rsidR="003A23F6" w:rsidRDefault="00607951">
            <w:r>
              <w:t>Présentation des conclusions de l'audit du Plan directeur</w:t>
            </w:r>
          </w:p>
        </w:tc>
        <w:tc>
          <w:tcPr>
            <w:tcW w:w="1276" w:type="dxa"/>
            <w:shd w:val="clear" w:color="auto" w:fill="D9D9D9" w:themeFill="background1" w:themeFillShade="D9"/>
          </w:tcPr>
          <w:p w14:paraId="606BC658" w14:textId="77777777" w:rsidR="003A23F6" w:rsidRDefault="003A23F6"/>
        </w:tc>
        <w:tc>
          <w:tcPr>
            <w:tcW w:w="1276" w:type="dxa"/>
            <w:shd w:val="clear" w:color="auto" w:fill="D9D9D9" w:themeFill="background1" w:themeFillShade="D9"/>
            <w:vAlign w:val="center"/>
          </w:tcPr>
          <w:p w14:paraId="356309A0" w14:textId="35D8FCEC" w:rsidR="003A23F6" w:rsidRDefault="003A23F6"/>
        </w:tc>
        <w:tc>
          <w:tcPr>
            <w:tcW w:w="2551" w:type="dxa"/>
            <w:shd w:val="clear" w:color="auto" w:fill="D9D9D9" w:themeFill="background1" w:themeFillShade="D9"/>
          </w:tcPr>
          <w:p w14:paraId="33750D20" w14:textId="77777777" w:rsidR="003A23F6" w:rsidRDefault="003A23F6"/>
        </w:tc>
      </w:tr>
      <w:tr w:rsidR="003A23F6" w14:paraId="43E9AEAB" w14:textId="77777777">
        <w:trPr>
          <w:trHeight w:val="510"/>
        </w:trPr>
        <w:tc>
          <w:tcPr>
            <w:tcW w:w="9142" w:type="dxa"/>
            <w:gridSpan w:val="3"/>
            <w:shd w:val="clear" w:color="auto" w:fill="BDD6EE" w:themeFill="accent1" w:themeFillTint="66"/>
            <w:vAlign w:val="center"/>
          </w:tcPr>
          <w:p w14:paraId="7959F199" w14:textId="0509CDA9" w:rsidR="003A23F6" w:rsidRDefault="00607951">
            <w:pPr>
              <w:rPr>
                <w:b/>
              </w:rPr>
            </w:pPr>
            <w:r>
              <w:rPr>
                <w:b/>
              </w:rPr>
              <w:t>Prix total (€) (hors TVA)</w:t>
            </w:r>
          </w:p>
        </w:tc>
        <w:tc>
          <w:tcPr>
            <w:tcW w:w="5103" w:type="dxa"/>
            <w:gridSpan w:val="3"/>
            <w:shd w:val="pct5" w:color="auto" w:fill="auto"/>
          </w:tcPr>
          <w:p w14:paraId="48677469" w14:textId="79437CF8" w:rsidR="003A23F6" w:rsidRDefault="003A23F6"/>
        </w:tc>
      </w:tr>
      <w:tr w:rsidR="003A23F6" w14:paraId="4FA66830" w14:textId="77777777">
        <w:trPr>
          <w:trHeight w:val="510"/>
        </w:trPr>
        <w:tc>
          <w:tcPr>
            <w:tcW w:w="9142" w:type="dxa"/>
            <w:gridSpan w:val="3"/>
            <w:shd w:val="clear" w:color="auto" w:fill="BDD6EE" w:themeFill="accent1" w:themeFillTint="66"/>
            <w:vAlign w:val="center"/>
          </w:tcPr>
          <w:p w14:paraId="2C6181F1" w14:textId="37801434" w:rsidR="003A23F6" w:rsidRDefault="00607951">
            <w:pPr>
              <w:rPr>
                <w:b/>
              </w:rPr>
            </w:pPr>
            <w:r>
              <w:rPr>
                <w:b/>
              </w:rPr>
              <w:t>Prix total (€) (TVA incluse)</w:t>
            </w:r>
          </w:p>
        </w:tc>
        <w:tc>
          <w:tcPr>
            <w:tcW w:w="5103" w:type="dxa"/>
            <w:gridSpan w:val="3"/>
            <w:shd w:val="pct5" w:color="auto" w:fill="auto"/>
          </w:tcPr>
          <w:p w14:paraId="33C2B4FF" w14:textId="7C71A3A1" w:rsidR="003A23F6" w:rsidRDefault="003A23F6"/>
        </w:tc>
      </w:tr>
    </w:tbl>
    <w:p w14:paraId="33B61660" w14:textId="77777777" w:rsidR="003A23F6" w:rsidRDefault="003A23F6">
      <w:pPr>
        <w:tabs>
          <w:tab w:val="left" w:pos="851"/>
        </w:tabs>
        <w:rPr>
          <w:color w:val="auto"/>
        </w:rPr>
        <w:sectPr w:rsidR="003A23F6" w:rsidSect="0076042E">
          <w:pgSz w:w="16838" w:h="11906" w:orient="landscape"/>
          <w:pgMar w:top="1417" w:right="1417" w:bottom="1417" w:left="1417" w:header="567" w:footer="720" w:gutter="0"/>
          <w:cols w:space="720"/>
          <w:docGrid w:linePitch="360"/>
        </w:sectPr>
      </w:pPr>
    </w:p>
    <w:p w14:paraId="091A7DB1" w14:textId="7D1E6B72" w:rsidR="003A23F6" w:rsidRDefault="00607951">
      <w:pPr>
        <w:pStyle w:val="Titre1"/>
        <w:numPr>
          <w:ilvl w:val="0"/>
          <w:numId w:val="0"/>
        </w:numPr>
        <w:ind w:left="432"/>
      </w:pPr>
      <w:bookmarkStart w:id="69" w:name="_Toc535364622"/>
      <w:r>
        <w:lastRenderedPageBreak/>
        <w:t>Annexe 1 : Création du fichier maître (fichier de référence)</w:t>
      </w:r>
      <w:bookmarkEnd w:id="69"/>
    </w:p>
    <w:p w14:paraId="45007AEB" w14:textId="2ACDC870" w:rsidR="003A23F6" w:rsidRDefault="00607951">
      <w:r>
        <w:br w:type="page"/>
      </w:r>
    </w:p>
    <w:p w14:paraId="338F4129" w14:textId="0EC0A28D" w:rsidR="003A23F6" w:rsidRDefault="00607951">
      <w:pPr>
        <w:pStyle w:val="Titre1"/>
        <w:numPr>
          <w:ilvl w:val="0"/>
          <w:numId w:val="0"/>
        </w:numPr>
        <w:ind w:left="432"/>
      </w:pPr>
      <w:bookmarkStart w:id="70" w:name="_Toc535364623"/>
      <w:r>
        <w:lastRenderedPageBreak/>
        <w:t>Annexe 2 : Résultats de l'enquête sur les besoins des résidents</w:t>
      </w:r>
      <w:bookmarkEnd w:id="70"/>
      <w:r>
        <w:t xml:space="preserve"> </w:t>
      </w:r>
    </w:p>
    <w:p w14:paraId="18136702" w14:textId="77777777" w:rsidR="003A23F6" w:rsidRDefault="003A23F6"/>
    <w:p w14:paraId="3ED86276" w14:textId="77777777" w:rsidR="003A23F6" w:rsidRDefault="003A23F6">
      <w:pPr>
        <w:sectPr w:rsidR="003A23F6" w:rsidSect="00686B46">
          <w:pgSz w:w="11906" w:h="16838"/>
          <w:pgMar w:top="1417" w:right="1417" w:bottom="1417" w:left="1417" w:header="567" w:footer="720" w:gutter="0"/>
          <w:cols w:space="720"/>
          <w:docGrid w:linePitch="360"/>
        </w:sectPr>
      </w:pPr>
    </w:p>
    <w:p w14:paraId="3B637D30" w14:textId="53086C08" w:rsidR="003A23F6" w:rsidRDefault="00607951">
      <w:pPr>
        <w:pStyle w:val="Titre1"/>
        <w:numPr>
          <w:ilvl w:val="0"/>
          <w:numId w:val="0"/>
        </w:numPr>
        <w:ind w:left="432"/>
      </w:pPr>
      <w:bookmarkStart w:id="71" w:name="_Toc535364624"/>
      <w:r>
        <w:lastRenderedPageBreak/>
        <w:t>Annexe 3 : Cadre pour l'analyse de l'état actuel du bâtiment</w:t>
      </w:r>
      <w:bookmarkEnd w:id="71"/>
    </w:p>
    <w:sectPr w:rsidR="003A23F6">
      <w:pgSz w:w="11906" w:h="16838"/>
      <w:pgMar w:top="1417" w:right="1417" w:bottom="1417" w:left="1417" w:header="567"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Barbara De Kezel" w:date="2019-04-03T14:26:00Z" w:initials="BDK">
    <w:p w14:paraId="6D415CEE" w14:textId="7D7605BF" w:rsidR="00F11FEE" w:rsidRDefault="00F11FEE">
      <w:pPr>
        <w:pStyle w:val="Commentaire"/>
      </w:pPr>
      <w:r>
        <w:rPr>
          <w:rStyle w:val="Marquedecommentaire"/>
        </w:rPr>
        <w:annotationRef/>
      </w:r>
      <w:r>
        <w:t>A compléter dans votre version locale finale</w:t>
      </w:r>
    </w:p>
  </w:comment>
  <w:comment w:id="8" w:author="Barbara De Kezel" w:date="2019-04-03T14:41:00Z" w:initials="BDK">
    <w:p w14:paraId="2D657035" w14:textId="7FEA0F84" w:rsidR="00F11FEE" w:rsidRDefault="00F11FEE">
      <w:pPr>
        <w:pStyle w:val="Commentaire"/>
      </w:pPr>
      <w:r>
        <w:rPr>
          <w:rStyle w:val="Marquedecommentaire"/>
        </w:rPr>
        <w:annotationRef/>
      </w:r>
      <w:r>
        <w:t xml:space="preserve">A adapter </w:t>
      </w:r>
      <w:r w:rsidR="003735E1">
        <w:t>à</w:t>
      </w:r>
      <w:r>
        <w:t xml:space="preserve"> votre contexte régional et local</w:t>
      </w:r>
    </w:p>
  </w:comment>
  <w:comment w:id="10" w:author="Barbara De Kezel" w:date="2019-04-03T14:39:00Z" w:initials="BDK">
    <w:p w14:paraId="28EE9B0C" w14:textId="1F8E6CC3" w:rsidR="00F11FEE" w:rsidRDefault="00F11FEE">
      <w:pPr>
        <w:pStyle w:val="Commentaire"/>
      </w:pPr>
      <w:r>
        <w:rPr>
          <w:rStyle w:val="Marquedecommentaire"/>
        </w:rPr>
        <w:annotationRef/>
      </w:r>
      <w:r w:rsidR="003735E1">
        <w:t xml:space="preserve">Conforme à </w:t>
      </w:r>
      <w:r>
        <w:t>la mise en œuvre dans votre pays de la directive sur l’efficacité énergétique.</w:t>
      </w:r>
    </w:p>
    <w:p w14:paraId="7A9FB2A7" w14:textId="00255A97" w:rsidR="00F11FEE" w:rsidRDefault="00F11FEE">
      <w:pPr>
        <w:pStyle w:val="Commentaire"/>
      </w:pPr>
      <w:hyperlink r:id="rId1" w:history="1">
        <w:r w:rsidRPr="00EC03A7">
          <w:rPr>
            <w:rStyle w:val="Lienhypertexte"/>
          </w:rPr>
          <w:t>https://ec.europa.eu/energy/en/topics/energy-efficiency-directive/buildings-under-eed</w:t>
        </w:r>
      </w:hyperlink>
      <w:r>
        <w:t xml:space="preserve"> </w:t>
      </w:r>
    </w:p>
  </w:comment>
  <w:comment w:id="11" w:author="Barbara De Kezel" w:date="2019-04-03T14:40:00Z" w:initials="BDK">
    <w:p w14:paraId="290E4BCC" w14:textId="705FAC31" w:rsidR="00F11FEE" w:rsidRPr="00205AF6" w:rsidRDefault="00F11FEE" w:rsidP="00205AF6">
      <w:pPr>
        <w:pStyle w:val="Commentaire"/>
      </w:pPr>
      <w:r>
        <w:rPr>
          <w:rStyle w:val="Marquedecommentaire"/>
        </w:rPr>
        <w:annotationRef/>
      </w:r>
      <w:r>
        <w:t>Il s’agit du ni</w:t>
      </w:r>
      <w:r w:rsidR="003735E1">
        <w:t xml:space="preserve">veau de performance énergétique du bâtiment. </w:t>
      </w:r>
    </w:p>
    <w:p w14:paraId="247EA03C" w14:textId="77777777" w:rsidR="00F11FEE" w:rsidRPr="00205AF6" w:rsidRDefault="00F11FEE" w:rsidP="00205AF6">
      <w:pPr>
        <w:pStyle w:val="Commentaire"/>
      </w:pPr>
    </w:p>
    <w:p w14:paraId="28D5F072" w14:textId="5D0213AA" w:rsidR="00F11FEE" w:rsidRPr="003735E1" w:rsidRDefault="003735E1" w:rsidP="00205AF6">
      <w:pPr>
        <w:pStyle w:val="Commentaire"/>
      </w:pPr>
      <w:r>
        <w:t xml:space="preserve">Les </w:t>
      </w:r>
      <w:proofErr w:type="spellStart"/>
      <w:r>
        <w:t>abbréviations</w:t>
      </w:r>
      <w:proofErr w:type="spellEnd"/>
      <w:r>
        <w:t xml:space="preserve"> s’inscrivent dans le contexte local and doivent donc être expliquées dans le glossaire de chaque version locale</w:t>
      </w:r>
    </w:p>
    <w:p w14:paraId="358D55E2" w14:textId="0A24998B" w:rsidR="00F11FEE" w:rsidRPr="003735E1" w:rsidRDefault="00F11FEE">
      <w:pPr>
        <w:pStyle w:val="Commentaire"/>
      </w:pPr>
    </w:p>
  </w:comment>
  <w:comment w:id="12" w:author="Barbara De Kezel" w:date="2019-04-03T14:41:00Z" w:initials="BDK">
    <w:p w14:paraId="65972B60" w14:textId="6631B86C" w:rsidR="00F11FEE" w:rsidRDefault="00F11FEE">
      <w:pPr>
        <w:pStyle w:val="Commentaire"/>
      </w:pPr>
      <w:r>
        <w:rPr>
          <w:rStyle w:val="Marquedecommentaire"/>
        </w:rPr>
        <w:annotationRef/>
      </w:r>
      <w:r>
        <w:t xml:space="preserve">A adapter </w:t>
      </w:r>
      <w:r w:rsidR="003735E1">
        <w:t>à</w:t>
      </w:r>
      <w:r>
        <w:t xml:space="preserve"> votre contexte régional et local</w:t>
      </w:r>
    </w:p>
  </w:comment>
  <w:comment w:id="15" w:author="Barbara De Kezel" w:date="2019-04-03T14:30:00Z" w:initials="BDK">
    <w:p w14:paraId="2881D5BA" w14:textId="4F5A514E" w:rsidR="00F11FEE" w:rsidRDefault="00F11FEE">
      <w:pPr>
        <w:pStyle w:val="Commentaire"/>
      </w:pPr>
      <w:r>
        <w:rPr>
          <w:rStyle w:val="Marquedecommentaire"/>
        </w:rPr>
        <w:annotationRef/>
      </w:r>
      <w:r>
        <w:t>A adapter à votre ville et à votre rôle de coach pour la rénovation</w:t>
      </w:r>
    </w:p>
  </w:comment>
  <w:comment w:id="21" w:author="Barbara De Kezel" w:date="2019-04-03T14:41:00Z" w:initials="BDK">
    <w:p w14:paraId="7DC3407A" w14:textId="7A96B367" w:rsidR="00F11FEE" w:rsidRDefault="00F11FEE">
      <w:pPr>
        <w:pStyle w:val="Commentaire"/>
      </w:pPr>
      <w:r>
        <w:rPr>
          <w:rStyle w:val="Marquedecommentaire"/>
        </w:rPr>
        <w:annotationRef/>
      </w:r>
      <w:r w:rsidR="003735E1">
        <w:t>A adapter à votre contexte municipal</w:t>
      </w:r>
    </w:p>
  </w:comment>
  <w:comment w:id="30" w:author="Barbara De Kezel" w:date="2019-04-03T14:42:00Z" w:initials="BDK">
    <w:p w14:paraId="06E4F4FA" w14:textId="2E16DF0B" w:rsidR="00F11FEE" w:rsidRDefault="00F11FEE">
      <w:pPr>
        <w:pStyle w:val="Commentaire"/>
      </w:pPr>
      <w:r>
        <w:rPr>
          <w:rStyle w:val="Marquedecommentaire"/>
        </w:rPr>
        <w:annotationRef/>
      </w:r>
      <w:r w:rsidR="003735E1">
        <w:t xml:space="preserve">Merci d’adapter à votre contexte régional et </w:t>
      </w:r>
      <w:proofErr w:type="spellStart"/>
      <w:r w:rsidR="003735E1">
        <w:t>local</w:t>
      </w:r>
      <w:proofErr w:type="spellEnd"/>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15CEE" w15:done="0"/>
  <w15:commentEx w15:paraId="2D657035" w15:done="0"/>
  <w15:commentEx w15:paraId="7A9FB2A7" w15:done="0"/>
  <w15:commentEx w15:paraId="358D55E2" w15:done="0"/>
  <w15:commentEx w15:paraId="65972B60" w15:done="0"/>
  <w15:commentEx w15:paraId="2881D5BA" w15:done="0"/>
  <w15:commentEx w15:paraId="7DC3407A" w15:done="0"/>
  <w15:commentEx w15:paraId="06E4F4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9229C" w14:textId="77777777" w:rsidR="00F11FEE" w:rsidRDefault="00F11FEE">
      <w:r>
        <w:separator/>
      </w:r>
    </w:p>
  </w:endnote>
  <w:endnote w:type="continuationSeparator" w:id="0">
    <w:p w14:paraId="03DA3E82" w14:textId="77777777" w:rsidR="00F11FEE" w:rsidRDefault="00F1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56E5C" w14:textId="4BCF8EC6" w:rsidR="00F11FEE" w:rsidRPr="009105E9" w:rsidRDefault="00F11FEE" w:rsidP="009105E9">
    <w:pPr>
      <w:pStyle w:val="Pieddepage"/>
      <w:spacing w:after="0" w:afterAutospacing="0"/>
      <w:jc w:val="right"/>
    </w:pPr>
    <w:r>
      <w:t>ACE-</w:t>
    </w:r>
    <w:proofErr w:type="spellStart"/>
    <w:r>
      <w:t>Retrofitting</w:t>
    </w:r>
    <w:proofErr w:type="spellEnd"/>
    <w:r>
      <w:t xml:space="preserve"> | </w:t>
    </w:r>
    <w:hyperlink r:id="rId1" w:history="1">
      <w:r>
        <w:rPr>
          <w:rStyle w:val="Lienhypertexte"/>
        </w:rPr>
        <w:t>www.nweurope.eu/ace-retrofitting</w:t>
      </w:r>
    </w:hyperlink>
    <w:r>
      <w:t>|Plan directeur |</w:t>
    </w:r>
    <w:r>
      <w:rPr>
        <w:b/>
      </w:rPr>
      <w:fldChar w:fldCharType="begin"/>
    </w:r>
    <w:r>
      <w:rPr>
        <w:b/>
      </w:rPr>
      <w:instrText>PAGE   \* MERGEFORMAT</w:instrText>
    </w:r>
    <w:r>
      <w:rPr>
        <w:b/>
      </w:rPr>
      <w:fldChar w:fldCharType="separate"/>
    </w:r>
    <w:r w:rsidR="003735E1">
      <w:rPr>
        <w:b/>
        <w:noProof/>
      </w:rPr>
      <w:t>8</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8D8AE" w14:textId="6D1E958E" w:rsidR="00F11FEE" w:rsidRDefault="00F11FEE">
    <w:pPr>
      <w:pStyle w:val="En-tte"/>
    </w:pPr>
    <w:r w:rsidRPr="00C75D46">
      <w:rPr>
        <w:b/>
        <w:noProof/>
        <w:lang w:eastAsia="fr-FR"/>
      </w:rPr>
      <mc:AlternateContent>
        <mc:Choice Requires="wps">
          <w:drawing>
            <wp:anchor distT="0" distB="0" distL="114300" distR="114300" simplePos="0" relativeHeight="251659264" behindDoc="0" locked="0" layoutInCell="1" allowOverlap="1" wp14:anchorId="0C8AE300" wp14:editId="79F52F67">
              <wp:simplePos x="0" y="0"/>
              <wp:positionH relativeFrom="page">
                <wp:posOffset>5795010</wp:posOffset>
              </wp:positionH>
              <wp:positionV relativeFrom="paragraph">
                <wp:posOffset>69850</wp:posOffset>
              </wp:positionV>
              <wp:extent cx="914400" cy="818515"/>
              <wp:effectExtent l="0" t="0" r="19050" b="19685"/>
              <wp:wrapNone/>
              <wp:docPr id="9" name="Rectangle 9"/>
              <wp:cNvGraphicFramePr/>
              <a:graphic xmlns:a="http://schemas.openxmlformats.org/drawingml/2006/main">
                <a:graphicData uri="http://schemas.microsoft.com/office/word/2010/wordprocessingShape">
                  <wps:wsp>
                    <wps:cNvSpPr/>
                    <wps:spPr>
                      <a:xfrm>
                        <a:off x="0" y="0"/>
                        <a:ext cx="914400" cy="818515"/>
                      </a:xfrm>
                      <a:prstGeom prst="rect">
                        <a:avLst/>
                      </a:prstGeom>
                      <a:solidFill>
                        <a:srgbClr val="00B050"/>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D6178" w14:textId="02E8A25C" w:rsidR="00F11FEE" w:rsidRPr="00F828EB" w:rsidRDefault="00F11FEE" w:rsidP="00BE7543">
                          <w:pPr>
                            <w:jc w:val="center"/>
                            <w:rPr>
                              <w:sz w:val="56"/>
                              <w:szCs w:val="56"/>
                            </w:rPr>
                          </w:pPr>
                          <w:r>
                            <w:rPr>
                              <w:sz w:val="56"/>
                              <w:szCs w:val="56"/>
                            </w:rPr>
                            <w:t>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7" style="position:absolute;margin-left:456.3pt;margin-top:5.5pt;width:1in;height:64.45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" fillcolor="#00b050" strokecolor="#5b9bd5 [3204]" strokeweight=".25pt">
              <v:textbox>
                <w:txbxContent>
                  <w:p w14:paraId="035D6178" w14:textId="02E8A25C" w:rsidR="00F11FEE" w:rsidRPr="00F828EB" w:rsidRDefault="00F11FEE" w:rsidP="00BE7543">
                    <w:pPr>
                      <w:jc w:val="center"/>
                      <w:rPr>
                        <w:sz w:val="56"/>
                        <w:szCs w:val="56"/>
                      </w:rPr>
                    </w:pPr>
                    <w:r>
                      <w:rPr>
                        <w:sz w:val="56"/>
                        <w:szCs w:val="56"/>
                      </w:rPr>
                      <w:t>FR</w:t>
                    </w:r>
                  </w:p>
                </w:txbxContent>
              </v:textbox>
              <w10:wrap anchorx="page"/>
            </v:rect>
          </w:pict>
        </mc:Fallback>
      </mc:AlternateContent>
    </w:r>
  </w:p>
  <w:p w14:paraId="42BDA65C" w14:textId="0A229E46" w:rsidR="00F11FEE" w:rsidRDefault="00F11FEE">
    <w:pPr>
      <w:pStyle w:val="Pieddepage"/>
      <w:spacing w:before="0" w:beforeAutospacing="0" w:after="0" w:afterAutospacing="0"/>
      <w:jc w:val="center"/>
    </w:pPr>
    <w:hyperlink r:id="rId1" w:history="1">
      <w:r>
        <w:rPr>
          <w:rStyle w:val="Lienhypertexte"/>
        </w:rPr>
        <w:t>www.nweurope.eu/ace-retrofitting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59E8D" w14:textId="77777777" w:rsidR="00F11FEE" w:rsidRDefault="00F11FEE">
      <w:r>
        <w:separator/>
      </w:r>
    </w:p>
  </w:footnote>
  <w:footnote w:type="continuationSeparator" w:id="0">
    <w:p w14:paraId="4CCBCA95" w14:textId="77777777" w:rsidR="00F11FEE" w:rsidRDefault="00F11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1F1F" w14:textId="1C956ED1" w:rsidR="00F11FEE" w:rsidRDefault="00F11FEE">
    <w:pPr>
      <w:pStyle w:val="En-tte"/>
    </w:pPr>
    <w:r>
      <w:rPr>
        <w:b/>
        <w:noProof/>
        <w:lang w:eastAsia="fr-FR"/>
      </w:rPr>
      <w:drawing>
        <wp:inline distT="0" distB="0" distL="0" distR="0" wp14:anchorId="7E3F932A" wp14:editId="485C588E">
          <wp:extent cx="1402432" cy="691763"/>
          <wp:effectExtent l="0" t="0" r="0" b="0"/>
          <wp:docPr id="12" name="Image 12" descr="ace-retrofitt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e-retrofitting_logo"/>
                  <pic:cNvPicPr>
                    <a:picLocks noChangeAspect="1" noChangeArrowheads="1"/>
                  </pic:cNvPicPr>
                </pic:nvPicPr>
                <pic:blipFill>
                  <a:blip r:embed="rId1">
                    <a:extLst>
                      <a:ext uri="{28A0092B-C50C-407E-A947-70E740481C1C}">
                        <a14:useLocalDpi xmlns:a14="http://schemas.microsoft.com/office/drawing/2010/main" val="0"/>
                      </a:ext>
                    </a:extLst>
                  </a:blip>
                  <a:srcRect l="5392" b="12843"/>
                  <a:stretch>
                    <a:fillRect/>
                  </a:stretch>
                </pic:blipFill>
                <pic:spPr bwMode="auto">
                  <a:xfrm>
                    <a:off x="0" y="0"/>
                    <a:ext cx="1412566" cy="6967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4FE"/>
    <w:multiLevelType w:val="hybridMultilevel"/>
    <w:tmpl w:val="4E3A89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B393A24"/>
    <w:multiLevelType w:val="hybridMultilevel"/>
    <w:tmpl w:val="02501B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C6E7B5C"/>
    <w:multiLevelType w:val="hybridMultilevel"/>
    <w:tmpl w:val="BBBA7C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7332726"/>
    <w:multiLevelType w:val="hybridMultilevel"/>
    <w:tmpl w:val="0706BC56"/>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nsid w:val="18650241"/>
    <w:multiLevelType w:val="hybridMultilevel"/>
    <w:tmpl w:val="305806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A9C0E31"/>
    <w:multiLevelType w:val="hybridMultilevel"/>
    <w:tmpl w:val="266A2D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CBD22F1"/>
    <w:multiLevelType w:val="hybridMultilevel"/>
    <w:tmpl w:val="5FCA2F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2387642"/>
    <w:multiLevelType w:val="hybridMultilevel"/>
    <w:tmpl w:val="0D0014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6BC2BAE"/>
    <w:multiLevelType w:val="hybridMultilevel"/>
    <w:tmpl w:val="D2661C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DE96E73"/>
    <w:multiLevelType w:val="hybridMultilevel"/>
    <w:tmpl w:val="0B1EC6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3A9260D"/>
    <w:multiLevelType w:val="hybridMultilevel"/>
    <w:tmpl w:val="126ADC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4532266"/>
    <w:multiLevelType w:val="hybridMultilevel"/>
    <w:tmpl w:val="C67AD9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81F4039"/>
    <w:multiLevelType w:val="hybridMultilevel"/>
    <w:tmpl w:val="1C2C41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38AD71AF"/>
    <w:multiLevelType w:val="hybridMultilevel"/>
    <w:tmpl w:val="0C20855E"/>
    <w:lvl w:ilvl="0" w:tplc="07907910">
      <w:numFmt w:val="bullet"/>
      <w:lvlText w:val="-"/>
      <w:lvlJc w:val="left"/>
      <w:pPr>
        <w:ind w:left="720" w:hanging="360"/>
      </w:pPr>
      <w:rPr>
        <w:rFonts w:ascii="Trebuchet MS" w:eastAsia="Times New Roman" w:hAnsi="Trebuchet M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8C759C1"/>
    <w:multiLevelType w:val="hybridMultilevel"/>
    <w:tmpl w:val="1368D85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C5C48B8"/>
    <w:multiLevelType w:val="hybridMultilevel"/>
    <w:tmpl w:val="E9BECE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3CD446D4"/>
    <w:multiLevelType w:val="multilevel"/>
    <w:tmpl w:val="E0E412E4"/>
    <w:lvl w:ilvl="0">
      <w:start w:val="1"/>
      <w:numFmt w:val="decimal"/>
      <w:pStyle w:val="Titre1"/>
      <w:lvlText w:val="%1"/>
      <w:lvlJc w:val="left"/>
      <w:pPr>
        <w:ind w:left="432" w:hanging="432"/>
      </w:pPr>
    </w:lvl>
    <w:lvl w:ilvl="1">
      <w:start w:val="1"/>
      <w:numFmt w:val="decimal"/>
      <w:pStyle w:val="Titre2"/>
      <w:lvlText w:val="%1.%2"/>
      <w:lvlJc w:val="left"/>
      <w:pPr>
        <w:ind w:left="576" w:hanging="576"/>
      </w:pPr>
      <w:rPr>
        <w:color w:val="auto"/>
      </w:rPr>
    </w:lvl>
    <w:lvl w:ilvl="2">
      <w:start w:val="1"/>
      <w:numFmt w:val="decimal"/>
      <w:pStyle w:val="Titre3"/>
      <w:lvlText w:val="%1.%2.%3"/>
      <w:lvlJc w:val="left"/>
      <w:pPr>
        <w:ind w:left="1146" w:hanging="720"/>
      </w:pPr>
      <w:rPr>
        <w:color w:val="auto"/>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nsid w:val="3FE03120"/>
    <w:multiLevelType w:val="hybridMultilevel"/>
    <w:tmpl w:val="AAB439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4E11171E"/>
    <w:multiLevelType w:val="hybridMultilevel"/>
    <w:tmpl w:val="F8B867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4FD0124C"/>
    <w:multiLevelType w:val="hybridMultilevel"/>
    <w:tmpl w:val="D0D2B7DE"/>
    <w:lvl w:ilvl="0" w:tplc="07907910">
      <w:numFmt w:val="bullet"/>
      <w:lvlText w:val="-"/>
      <w:lvlJc w:val="left"/>
      <w:pPr>
        <w:ind w:left="720" w:hanging="360"/>
      </w:pPr>
      <w:rPr>
        <w:rFonts w:ascii="Trebuchet MS" w:eastAsia="Times New Roman" w:hAnsi="Trebuchet M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530F2A02"/>
    <w:multiLevelType w:val="hybridMultilevel"/>
    <w:tmpl w:val="8ABA751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53390BF8"/>
    <w:multiLevelType w:val="hybridMultilevel"/>
    <w:tmpl w:val="AD7841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56425E8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137F2D"/>
    <w:multiLevelType w:val="hybridMultilevel"/>
    <w:tmpl w:val="8560395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5B4825F4"/>
    <w:multiLevelType w:val="hybridMultilevel"/>
    <w:tmpl w:val="5C7C5F42"/>
    <w:lvl w:ilvl="0" w:tplc="07907910">
      <w:numFmt w:val="bullet"/>
      <w:lvlText w:val="-"/>
      <w:lvlJc w:val="left"/>
      <w:pPr>
        <w:ind w:left="720" w:hanging="360"/>
      </w:pPr>
      <w:rPr>
        <w:rFonts w:ascii="Trebuchet MS" w:eastAsia="Times New Roman" w:hAnsi="Trebuchet M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63586651"/>
    <w:multiLevelType w:val="hybridMultilevel"/>
    <w:tmpl w:val="0942AC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640D02AD"/>
    <w:multiLevelType w:val="hybridMultilevel"/>
    <w:tmpl w:val="C58ADAE8"/>
    <w:lvl w:ilvl="0" w:tplc="07907910">
      <w:numFmt w:val="bullet"/>
      <w:lvlText w:val="-"/>
      <w:lvlJc w:val="left"/>
      <w:pPr>
        <w:ind w:left="720" w:hanging="360"/>
      </w:pPr>
      <w:rPr>
        <w:rFonts w:ascii="Trebuchet MS" w:eastAsia="Times New Roman" w:hAnsi="Trebuchet MS"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664F34AB"/>
    <w:multiLevelType w:val="hybridMultilevel"/>
    <w:tmpl w:val="852ED2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665B0BD5"/>
    <w:multiLevelType w:val="hybridMultilevel"/>
    <w:tmpl w:val="1D1E67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6688333B"/>
    <w:multiLevelType w:val="hybridMultilevel"/>
    <w:tmpl w:val="3DAAEB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A7422BF"/>
    <w:multiLevelType w:val="hybridMultilevel"/>
    <w:tmpl w:val="4800A3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AA62261"/>
    <w:multiLevelType w:val="hybridMultilevel"/>
    <w:tmpl w:val="4D18FCFA"/>
    <w:lvl w:ilvl="0" w:tplc="08130001">
      <w:start w:val="1"/>
      <w:numFmt w:val="bullet"/>
      <w:lvlText w:val=""/>
      <w:lvlJc w:val="left"/>
      <w:pPr>
        <w:ind w:left="785" w:hanging="360"/>
      </w:pPr>
      <w:rPr>
        <w:rFonts w:ascii="Symbol" w:hAnsi="Symbol"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32">
    <w:nsid w:val="733E5A7F"/>
    <w:multiLevelType w:val="hybridMultilevel"/>
    <w:tmpl w:val="ED8E04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7BF66916"/>
    <w:multiLevelType w:val="hybridMultilevel"/>
    <w:tmpl w:val="8A18614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7C947EA0"/>
    <w:multiLevelType w:val="hybridMultilevel"/>
    <w:tmpl w:val="44CC95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7E6535EE"/>
    <w:multiLevelType w:val="hybridMultilevel"/>
    <w:tmpl w:val="4B9285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33"/>
  </w:num>
  <w:num w:numId="4">
    <w:abstractNumId w:val="2"/>
  </w:num>
  <w:num w:numId="5">
    <w:abstractNumId w:val="23"/>
  </w:num>
  <w:num w:numId="6">
    <w:abstractNumId w:val="32"/>
  </w:num>
  <w:num w:numId="7">
    <w:abstractNumId w:val="17"/>
  </w:num>
  <w:num w:numId="8">
    <w:abstractNumId w:val="25"/>
  </w:num>
  <w:num w:numId="9">
    <w:abstractNumId w:val="7"/>
  </w:num>
  <w:num w:numId="10">
    <w:abstractNumId w:val="10"/>
  </w:num>
  <w:num w:numId="11">
    <w:abstractNumId w:val="27"/>
  </w:num>
  <w:num w:numId="12">
    <w:abstractNumId w:val="35"/>
  </w:num>
  <w:num w:numId="13">
    <w:abstractNumId w:val="12"/>
  </w:num>
  <w:num w:numId="14">
    <w:abstractNumId w:val="0"/>
  </w:num>
  <w:num w:numId="15">
    <w:abstractNumId w:val="1"/>
  </w:num>
  <w:num w:numId="16">
    <w:abstractNumId w:val="5"/>
  </w:num>
  <w:num w:numId="17">
    <w:abstractNumId w:val="19"/>
  </w:num>
  <w:num w:numId="18">
    <w:abstractNumId w:val="26"/>
  </w:num>
  <w:num w:numId="19">
    <w:abstractNumId w:val="24"/>
  </w:num>
  <w:num w:numId="20">
    <w:abstractNumId w:val="9"/>
  </w:num>
  <w:num w:numId="21">
    <w:abstractNumId w:val="11"/>
  </w:num>
  <w:num w:numId="22">
    <w:abstractNumId w:val="20"/>
  </w:num>
  <w:num w:numId="23">
    <w:abstractNumId w:val="15"/>
  </w:num>
  <w:num w:numId="24">
    <w:abstractNumId w:val="31"/>
  </w:num>
  <w:num w:numId="25">
    <w:abstractNumId w:val="3"/>
  </w:num>
  <w:num w:numId="26">
    <w:abstractNumId w:val="4"/>
  </w:num>
  <w:num w:numId="27">
    <w:abstractNumId w:val="14"/>
  </w:num>
  <w:num w:numId="28">
    <w:abstractNumId w:val="30"/>
  </w:num>
  <w:num w:numId="29">
    <w:abstractNumId w:val="18"/>
  </w:num>
  <w:num w:numId="30">
    <w:abstractNumId w:val="34"/>
  </w:num>
  <w:num w:numId="31">
    <w:abstractNumId w:val="21"/>
  </w:num>
  <w:num w:numId="32">
    <w:abstractNumId w:val="6"/>
  </w:num>
  <w:num w:numId="33">
    <w:abstractNumId w:val="8"/>
  </w:num>
  <w:num w:numId="34">
    <w:abstractNumId w:val="13"/>
  </w:num>
  <w:num w:numId="35">
    <w:abstractNumId w:val="28"/>
  </w:num>
  <w:num w:numId="36">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6C"/>
    <w:rsid w:val="00001665"/>
    <w:rsid w:val="0000561B"/>
    <w:rsid w:val="00013C5B"/>
    <w:rsid w:val="00015EDF"/>
    <w:rsid w:val="00017AF2"/>
    <w:rsid w:val="00021296"/>
    <w:rsid w:val="00022065"/>
    <w:rsid w:val="000279CB"/>
    <w:rsid w:val="0003439A"/>
    <w:rsid w:val="000344FC"/>
    <w:rsid w:val="00034E88"/>
    <w:rsid w:val="00041DE5"/>
    <w:rsid w:val="00044315"/>
    <w:rsid w:val="0004493C"/>
    <w:rsid w:val="00044B47"/>
    <w:rsid w:val="00045659"/>
    <w:rsid w:val="00047F23"/>
    <w:rsid w:val="000539F6"/>
    <w:rsid w:val="00053B80"/>
    <w:rsid w:val="000555E3"/>
    <w:rsid w:val="00055D1A"/>
    <w:rsid w:val="00061042"/>
    <w:rsid w:val="00073772"/>
    <w:rsid w:val="0007763C"/>
    <w:rsid w:val="000855EE"/>
    <w:rsid w:val="000861CC"/>
    <w:rsid w:val="000872BE"/>
    <w:rsid w:val="00090281"/>
    <w:rsid w:val="0009489F"/>
    <w:rsid w:val="000950FE"/>
    <w:rsid w:val="00096D10"/>
    <w:rsid w:val="000A3D5D"/>
    <w:rsid w:val="000A4EF4"/>
    <w:rsid w:val="000A659A"/>
    <w:rsid w:val="000A66C0"/>
    <w:rsid w:val="000A6F31"/>
    <w:rsid w:val="000B278E"/>
    <w:rsid w:val="000B7600"/>
    <w:rsid w:val="000C1216"/>
    <w:rsid w:val="000C2ED4"/>
    <w:rsid w:val="000C39AD"/>
    <w:rsid w:val="000D1EBB"/>
    <w:rsid w:val="000D4131"/>
    <w:rsid w:val="000D42A0"/>
    <w:rsid w:val="000D6DA1"/>
    <w:rsid w:val="000E1E5E"/>
    <w:rsid w:val="000E5083"/>
    <w:rsid w:val="000E5189"/>
    <w:rsid w:val="000E5F6F"/>
    <w:rsid w:val="000E7789"/>
    <w:rsid w:val="000F1BCE"/>
    <w:rsid w:val="000F216D"/>
    <w:rsid w:val="000F2E81"/>
    <w:rsid w:val="000F647C"/>
    <w:rsid w:val="00103748"/>
    <w:rsid w:val="00107A7B"/>
    <w:rsid w:val="0011059B"/>
    <w:rsid w:val="00110E63"/>
    <w:rsid w:val="00111CE1"/>
    <w:rsid w:val="00113CB2"/>
    <w:rsid w:val="00116E02"/>
    <w:rsid w:val="001174A3"/>
    <w:rsid w:val="00130C40"/>
    <w:rsid w:val="00132079"/>
    <w:rsid w:val="001320F2"/>
    <w:rsid w:val="0013571E"/>
    <w:rsid w:val="001410C0"/>
    <w:rsid w:val="00142374"/>
    <w:rsid w:val="00145BDF"/>
    <w:rsid w:val="0014737A"/>
    <w:rsid w:val="001549FC"/>
    <w:rsid w:val="001563D6"/>
    <w:rsid w:val="0015751E"/>
    <w:rsid w:val="00161ABB"/>
    <w:rsid w:val="0016216D"/>
    <w:rsid w:val="001634F3"/>
    <w:rsid w:val="001650C0"/>
    <w:rsid w:val="00166352"/>
    <w:rsid w:val="00170231"/>
    <w:rsid w:val="001712A1"/>
    <w:rsid w:val="0017327F"/>
    <w:rsid w:val="00173DEE"/>
    <w:rsid w:val="00175D9F"/>
    <w:rsid w:val="00176E4C"/>
    <w:rsid w:val="00177766"/>
    <w:rsid w:val="001800C6"/>
    <w:rsid w:val="00180350"/>
    <w:rsid w:val="00184176"/>
    <w:rsid w:val="00185614"/>
    <w:rsid w:val="00186649"/>
    <w:rsid w:val="0019084B"/>
    <w:rsid w:val="00191D49"/>
    <w:rsid w:val="00194BF8"/>
    <w:rsid w:val="00195893"/>
    <w:rsid w:val="00197EBA"/>
    <w:rsid w:val="001A1AF3"/>
    <w:rsid w:val="001A2E7E"/>
    <w:rsid w:val="001A3CD8"/>
    <w:rsid w:val="001A6A5F"/>
    <w:rsid w:val="001A7078"/>
    <w:rsid w:val="001A7228"/>
    <w:rsid w:val="001B129F"/>
    <w:rsid w:val="001B3379"/>
    <w:rsid w:val="001B3E30"/>
    <w:rsid w:val="001B4B20"/>
    <w:rsid w:val="001B566D"/>
    <w:rsid w:val="001B6EBF"/>
    <w:rsid w:val="001C1F63"/>
    <w:rsid w:val="001D72BB"/>
    <w:rsid w:val="001E3C06"/>
    <w:rsid w:val="001F37CD"/>
    <w:rsid w:val="001F6D8C"/>
    <w:rsid w:val="001F6F70"/>
    <w:rsid w:val="0020385B"/>
    <w:rsid w:val="00205AF6"/>
    <w:rsid w:val="00205DE8"/>
    <w:rsid w:val="00213EB3"/>
    <w:rsid w:val="002157BB"/>
    <w:rsid w:val="00215E92"/>
    <w:rsid w:val="00220232"/>
    <w:rsid w:val="00220F8B"/>
    <w:rsid w:val="002215B6"/>
    <w:rsid w:val="00222190"/>
    <w:rsid w:val="002221CA"/>
    <w:rsid w:val="00227C63"/>
    <w:rsid w:val="0023069A"/>
    <w:rsid w:val="00230F13"/>
    <w:rsid w:val="002321C6"/>
    <w:rsid w:val="0023574D"/>
    <w:rsid w:val="002359F4"/>
    <w:rsid w:val="00236191"/>
    <w:rsid w:val="00236C31"/>
    <w:rsid w:val="00240A91"/>
    <w:rsid w:val="002454C8"/>
    <w:rsid w:val="00252246"/>
    <w:rsid w:val="0025474E"/>
    <w:rsid w:val="00257E6A"/>
    <w:rsid w:val="0026159B"/>
    <w:rsid w:val="00262FA5"/>
    <w:rsid w:val="002632BD"/>
    <w:rsid w:val="00264FFB"/>
    <w:rsid w:val="00266643"/>
    <w:rsid w:val="002744C7"/>
    <w:rsid w:val="00274C4C"/>
    <w:rsid w:val="0028200D"/>
    <w:rsid w:val="00283E31"/>
    <w:rsid w:val="00286B4F"/>
    <w:rsid w:val="00286D74"/>
    <w:rsid w:val="0029122F"/>
    <w:rsid w:val="002942B3"/>
    <w:rsid w:val="00297052"/>
    <w:rsid w:val="00297204"/>
    <w:rsid w:val="002A104C"/>
    <w:rsid w:val="002A1281"/>
    <w:rsid w:val="002A2E86"/>
    <w:rsid w:val="002A513B"/>
    <w:rsid w:val="002B0094"/>
    <w:rsid w:val="002B0208"/>
    <w:rsid w:val="002B41FC"/>
    <w:rsid w:val="002B4690"/>
    <w:rsid w:val="002C1B3B"/>
    <w:rsid w:val="002C3F5D"/>
    <w:rsid w:val="002C5E21"/>
    <w:rsid w:val="002D2C7D"/>
    <w:rsid w:val="002D3011"/>
    <w:rsid w:val="002D369F"/>
    <w:rsid w:val="002D3E80"/>
    <w:rsid w:val="002D5396"/>
    <w:rsid w:val="002D5CE4"/>
    <w:rsid w:val="002E3877"/>
    <w:rsid w:val="002E3BD0"/>
    <w:rsid w:val="002E6339"/>
    <w:rsid w:val="002F07B8"/>
    <w:rsid w:val="002F0F51"/>
    <w:rsid w:val="002F73DC"/>
    <w:rsid w:val="003005B1"/>
    <w:rsid w:val="0030626E"/>
    <w:rsid w:val="00306794"/>
    <w:rsid w:val="003146E0"/>
    <w:rsid w:val="003148E7"/>
    <w:rsid w:val="003155ED"/>
    <w:rsid w:val="003160DC"/>
    <w:rsid w:val="003219B3"/>
    <w:rsid w:val="003229E5"/>
    <w:rsid w:val="0032307E"/>
    <w:rsid w:val="003234D3"/>
    <w:rsid w:val="00331153"/>
    <w:rsid w:val="0033398B"/>
    <w:rsid w:val="003426E1"/>
    <w:rsid w:val="00346D67"/>
    <w:rsid w:val="00347315"/>
    <w:rsid w:val="00347B0C"/>
    <w:rsid w:val="0035145A"/>
    <w:rsid w:val="0035151B"/>
    <w:rsid w:val="00353A6A"/>
    <w:rsid w:val="003577B5"/>
    <w:rsid w:val="00361CD7"/>
    <w:rsid w:val="003629BD"/>
    <w:rsid w:val="00362DDD"/>
    <w:rsid w:val="00363673"/>
    <w:rsid w:val="003678AC"/>
    <w:rsid w:val="00370831"/>
    <w:rsid w:val="00370B1B"/>
    <w:rsid w:val="003721F6"/>
    <w:rsid w:val="003735E1"/>
    <w:rsid w:val="003736F5"/>
    <w:rsid w:val="00377B98"/>
    <w:rsid w:val="00381EEB"/>
    <w:rsid w:val="00383EE4"/>
    <w:rsid w:val="00387D06"/>
    <w:rsid w:val="00391044"/>
    <w:rsid w:val="00391C49"/>
    <w:rsid w:val="00392C0F"/>
    <w:rsid w:val="003A14F3"/>
    <w:rsid w:val="003A23F6"/>
    <w:rsid w:val="003A261C"/>
    <w:rsid w:val="003A28DE"/>
    <w:rsid w:val="003A6D48"/>
    <w:rsid w:val="003B3534"/>
    <w:rsid w:val="003C0708"/>
    <w:rsid w:val="003C1562"/>
    <w:rsid w:val="003C4783"/>
    <w:rsid w:val="003C491E"/>
    <w:rsid w:val="003C4EDB"/>
    <w:rsid w:val="003C781A"/>
    <w:rsid w:val="003E07A6"/>
    <w:rsid w:val="003E4A21"/>
    <w:rsid w:val="003E5068"/>
    <w:rsid w:val="003E7B5D"/>
    <w:rsid w:val="003E7E47"/>
    <w:rsid w:val="003F654E"/>
    <w:rsid w:val="004011E0"/>
    <w:rsid w:val="00401A79"/>
    <w:rsid w:val="00406A16"/>
    <w:rsid w:val="00407360"/>
    <w:rsid w:val="004131D0"/>
    <w:rsid w:val="00415C0A"/>
    <w:rsid w:val="0041626E"/>
    <w:rsid w:val="0041703E"/>
    <w:rsid w:val="00417395"/>
    <w:rsid w:val="0041791C"/>
    <w:rsid w:val="00420093"/>
    <w:rsid w:val="0042009F"/>
    <w:rsid w:val="00422721"/>
    <w:rsid w:val="0042460C"/>
    <w:rsid w:val="004258A5"/>
    <w:rsid w:val="00426216"/>
    <w:rsid w:val="00432154"/>
    <w:rsid w:val="00434911"/>
    <w:rsid w:val="00435418"/>
    <w:rsid w:val="00436033"/>
    <w:rsid w:val="00440D9B"/>
    <w:rsid w:val="00444BF8"/>
    <w:rsid w:val="00446048"/>
    <w:rsid w:val="004461BE"/>
    <w:rsid w:val="0044655C"/>
    <w:rsid w:val="004470B2"/>
    <w:rsid w:val="00447326"/>
    <w:rsid w:val="0045664A"/>
    <w:rsid w:val="0045768D"/>
    <w:rsid w:val="004615B8"/>
    <w:rsid w:val="00462637"/>
    <w:rsid w:val="00465F4E"/>
    <w:rsid w:val="0047169A"/>
    <w:rsid w:val="004720E3"/>
    <w:rsid w:val="00473582"/>
    <w:rsid w:val="004759BC"/>
    <w:rsid w:val="00476175"/>
    <w:rsid w:val="00476933"/>
    <w:rsid w:val="00480A46"/>
    <w:rsid w:val="00482DC3"/>
    <w:rsid w:val="0048332D"/>
    <w:rsid w:val="0048429B"/>
    <w:rsid w:val="00486AE9"/>
    <w:rsid w:val="00495A2F"/>
    <w:rsid w:val="004A1EEE"/>
    <w:rsid w:val="004A1F68"/>
    <w:rsid w:val="004A5B6B"/>
    <w:rsid w:val="004A7380"/>
    <w:rsid w:val="004B1154"/>
    <w:rsid w:val="004B3481"/>
    <w:rsid w:val="004B3C43"/>
    <w:rsid w:val="004B53A2"/>
    <w:rsid w:val="004C139C"/>
    <w:rsid w:val="004C55C1"/>
    <w:rsid w:val="004C6BFF"/>
    <w:rsid w:val="004C73BA"/>
    <w:rsid w:val="004D4669"/>
    <w:rsid w:val="004D67D9"/>
    <w:rsid w:val="004E1F97"/>
    <w:rsid w:val="004E37B0"/>
    <w:rsid w:val="004F67AA"/>
    <w:rsid w:val="004F7AF1"/>
    <w:rsid w:val="00500C17"/>
    <w:rsid w:val="0050187F"/>
    <w:rsid w:val="00503F15"/>
    <w:rsid w:val="00513795"/>
    <w:rsid w:val="0051493D"/>
    <w:rsid w:val="00517762"/>
    <w:rsid w:val="00523CD9"/>
    <w:rsid w:val="00525BBB"/>
    <w:rsid w:val="00527FAE"/>
    <w:rsid w:val="00530576"/>
    <w:rsid w:val="0053577F"/>
    <w:rsid w:val="0053595F"/>
    <w:rsid w:val="00535FCE"/>
    <w:rsid w:val="00542F69"/>
    <w:rsid w:val="00543A33"/>
    <w:rsid w:val="0054418F"/>
    <w:rsid w:val="00550167"/>
    <w:rsid w:val="005522BF"/>
    <w:rsid w:val="005558CF"/>
    <w:rsid w:val="00556EAA"/>
    <w:rsid w:val="00562C63"/>
    <w:rsid w:val="00565963"/>
    <w:rsid w:val="0057005E"/>
    <w:rsid w:val="00573459"/>
    <w:rsid w:val="005739B3"/>
    <w:rsid w:val="00574075"/>
    <w:rsid w:val="00574106"/>
    <w:rsid w:val="005742F0"/>
    <w:rsid w:val="00574CDE"/>
    <w:rsid w:val="00581917"/>
    <w:rsid w:val="00581C86"/>
    <w:rsid w:val="005835BB"/>
    <w:rsid w:val="005859CF"/>
    <w:rsid w:val="00586537"/>
    <w:rsid w:val="00587754"/>
    <w:rsid w:val="005921C6"/>
    <w:rsid w:val="0059413E"/>
    <w:rsid w:val="00595A17"/>
    <w:rsid w:val="00597B2D"/>
    <w:rsid w:val="00597E7A"/>
    <w:rsid w:val="005A0AC4"/>
    <w:rsid w:val="005A25C4"/>
    <w:rsid w:val="005A263C"/>
    <w:rsid w:val="005A658B"/>
    <w:rsid w:val="005A6D0F"/>
    <w:rsid w:val="005B2824"/>
    <w:rsid w:val="005B4FCD"/>
    <w:rsid w:val="005B5890"/>
    <w:rsid w:val="005B5C24"/>
    <w:rsid w:val="005B5CA7"/>
    <w:rsid w:val="005B6C4A"/>
    <w:rsid w:val="005C1D77"/>
    <w:rsid w:val="005C43A9"/>
    <w:rsid w:val="005C449B"/>
    <w:rsid w:val="005C724D"/>
    <w:rsid w:val="005D7ED6"/>
    <w:rsid w:val="005E00CD"/>
    <w:rsid w:val="005E0DA3"/>
    <w:rsid w:val="005E34AD"/>
    <w:rsid w:val="005E4C47"/>
    <w:rsid w:val="0060058E"/>
    <w:rsid w:val="00603133"/>
    <w:rsid w:val="00603D51"/>
    <w:rsid w:val="00605E7A"/>
    <w:rsid w:val="00607951"/>
    <w:rsid w:val="006118B9"/>
    <w:rsid w:val="00621931"/>
    <w:rsid w:val="00624207"/>
    <w:rsid w:val="006351BD"/>
    <w:rsid w:val="00635244"/>
    <w:rsid w:val="0063688A"/>
    <w:rsid w:val="006421D5"/>
    <w:rsid w:val="00642A23"/>
    <w:rsid w:val="00651B73"/>
    <w:rsid w:val="00657E3F"/>
    <w:rsid w:val="00664FDB"/>
    <w:rsid w:val="00670DC5"/>
    <w:rsid w:val="00673CC8"/>
    <w:rsid w:val="0067573F"/>
    <w:rsid w:val="00676484"/>
    <w:rsid w:val="0068281F"/>
    <w:rsid w:val="0068341B"/>
    <w:rsid w:val="006835B6"/>
    <w:rsid w:val="00685DD0"/>
    <w:rsid w:val="00686B46"/>
    <w:rsid w:val="00692843"/>
    <w:rsid w:val="00695255"/>
    <w:rsid w:val="00695854"/>
    <w:rsid w:val="006A2B8A"/>
    <w:rsid w:val="006A5850"/>
    <w:rsid w:val="006A6904"/>
    <w:rsid w:val="006A7491"/>
    <w:rsid w:val="006A79D0"/>
    <w:rsid w:val="006B0144"/>
    <w:rsid w:val="006B017E"/>
    <w:rsid w:val="006B1DAB"/>
    <w:rsid w:val="006B2F90"/>
    <w:rsid w:val="006B3025"/>
    <w:rsid w:val="006B37FF"/>
    <w:rsid w:val="006B3D84"/>
    <w:rsid w:val="006B5150"/>
    <w:rsid w:val="006B5FC5"/>
    <w:rsid w:val="006C0D21"/>
    <w:rsid w:val="006C1469"/>
    <w:rsid w:val="006C6FA2"/>
    <w:rsid w:val="006D4BFB"/>
    <w:rsid w:val="006D5281"/>
    <w:rsid w:val="006D5D34"/>
    <w:rsid w:val="006D6480"/>
    <w:rsid w:val="006D7CD6"/>
    <w:rsid w:val="006E121B"/>
    <w:rsid w:val="006E3107"/>
    <w:rsid w:val="006E3881"/>
    <w:rsid w:val="006E3C0B"/>
    <w:rsid w:val="006E6767"/>
    <w:rsid w:val="006E768C"/>
    <w:rsid w:val="006F20EC"/>
    <w:rsid w:val="006F2942"/>
    <w:rsid w:val="006F6DB2"/>
    <w:rsid w:val="0070086E"/>
    <w:rsid w:val="00701522"/>
    <w:rsid w:val="00704B22"/>
    <w:rsid w:val="00704BD6"/>
    <w:rsid w:val="00706368"/>
    <w:rsid w:val="00707C2D"/>
    <w:rsid w:val="0071250C"/>
    <w:rsid w:val="00715447"/>
    <w:rsid w:val="00715FD5"/>
    <w:rsid w:val="0072584A"/>
    <w:rsid w:val="0073173B"/>
    <w:rsid w:val="00733F4C"/>
    <w:rsid w:val="00736776"/>
    <w:rsid w:val="007418D6"/>
    <w:rsid w:val="007422D0"/>
    <w:rsid w:val="00743664"/>
    <w:rsid w:val="00743AA9"/>
    <w:rsid w:val="00752D5E"/>
    <w:rsid w:val="00757489"/>
    <w:rsid w:val="0076042E"/>
    <w:rsid w:val="00761525"/>
    <w:rsid w:val="00762B24"/>
    <w:rsid w:val="00764A08"/>
    <w:rsid w:val="007716B6"/>
    <w:rsid w:val="007736B4"/>
    <w:rsid w:val="0077502C"/>
    <w:rsid w:val="007778BB"/>
    <w:rsid w:val="00782B08"/>
    <w:rsid w:val="00783BEA"/>
    <w:rsid w:val="00786FB0"/>
    <w:rsid w:val="007922DF"/>
    <w:rsid w:val="00792730"/>
    <w:rsid w:val="007A0F4F"/>
    <w:rsid w:val="007A2BFF"/>
    <w:rsid w:val="007B4083"/>
    <w:rsid w:val="007B6A21"/>
    <w:rsid w:val="007B7410"/>
    <w:rsid w:val="007C35D4"/>
    <w:rsid w:val="007C593B"/>
    <w:rsid w:val="007D5F13"/>
    <w:rsid w:val="007E356B"/>
    <w:rsid w:val="007E4BB1"/>
    <w:rsid w:val="007E7D17"/>
    <w:rsid w:val="007F1335"/>
    <w:rsid w:val="007F1E9A"/>
    <w:rsid w:val="007F2257"/>
    <w:rsid w:val="007F3693"/>
    <w:rsid w:val="007F52AC"/>
    <w:rsid w:val="007F5A96"/>
    <w:rsid w:val="007F5B42"/>
    <w:rsid w:val="008060D2"/>
    <w:rsid w:val="00807D0F"/>
    <w:rsid w:val="008101EC"/>
    <w:rsid w:val="008125B8"/>
    <w:rsid w:val="008137C8"/>
    <w:rsid w:val="00815600"/>
    <w:rsid w:val="0081616B"/>
    <w:rsid w:val="00817D47"/>
    <w:rsid w:val="008206F5"/>
    <w:rsid w:val="0082253B"/>
    <w:rsid w:val="008233F4"/>
    <w:rsid w:val="0082381A"/>
    <w:rsid w:val="008239B3"/>
    <w:rsid w:val="00826F7A"/>
    <w:rsid w:val="00827851"/>
    <w:rsid w:val="0083172F"/>
    <w:rsid w:val="00832022"/>
    <w:rsid w:val="00832284"/>
    <w:rsid w:val="008334F8"/>
    <w:rsid w:val="008342E7"/>
    <w:rsid w:val="0083482E"/>
    <w:rsid w:val="00834AFE"/>
    <w:rsid w:val="00840CC4"/>
    <w:rsid w:val="00841EC6"/>
    <w:rsid w:val="00842F1B"/>
    <w:rsid w:val="0084338F"/>
    <w:rsid w:val="0084472C"/>
    <w:rsid w:val="00844D21"/>
    <w:rsid w:val="0084563C"/>
    <w:rsid w:val="00846B1F"/>
    <w:rsid w:val="00847EA2"/>
    <w:rsid w:val="0085146A"/>
    <w:rsid w:val="00852F26"/>
    <w:rsid w:val="00856DDF"/>
    <w:rsid w:val="008639A0"/>
    <w:rsid w:val="0086571C"/>
    <w:rsid w:val="00866399"/>
    <w:rsid w:val="00866E5B"/>
    <w:rsid w:val="008671AE"/>
    <w:rsid w:val="00867662"/>
    <w:rsid w:val="00867843"/>
    <w:rsid w:val="00870BD7"/>
    <w:rsid w:val="00874A43"/>
    <w:rsid w:val="00874B53"/>
    <w:rsid w:val="00876F33"/>
    <w:rsid w:val="00882B78"/>
    <w:rsid w:val="0088372A"/>
    <w:rsid w:val="008874C9"/>
    <w:rsid w:val="00890815"/>
    <w:rsid w:val="008973C5"/>
    <w:rsid w:val="008A14B5"/>
    <w:rsid w:val="008A2CE7"/>
    <w:rsid w:val="008C1ABD"/>
    <w:rsid w:val="008C1F3E"/>
    <w:rsid w:val="008C2100"/>
    <w:rsid w:val="008C284F"/>
    <w:rsid w:val="008C55EA"/>
    <w:rsid w:val="008C652C"/>
    <w:rsid w:val="008C6682"/>
    <w:rsid w:val="008D33D6"/>
    <w:rsid w:val="008D3BD0"/>
    <w:rsid w:val="008D5328"/>
    <w:rsid w:val="008D7CDB"/>
    <w:rsid w:val="008E41CC"/>
    <w:rsid w:val="008E447D"/>
    <w:rsid w:val="008E61DC"/>
    <w:rsid w:val="008F4C00"/>
    <w:rsid w:val="00900463"/>
    <w:rsid w:val="0090197A"/>
    <w:rsid w:val="009105E9"/>
    <w:rsid w:val="00913302"/>
    <w:rsid w:val="00915B5F"/>
    <w:rsid w:val="00916D5B"/>
    <w:rsid w:val="009173E6"/>
    <w:rsid w:val="009244AE"/>
    <w:rsid w:val="009345B7"/>
    <w:rsid w:val="00935B6A"/>
    <w:rsid w:val="009418E2"/>
    <w:rsid w:val="00942D8D"/>
    <w:rsid w:val="009437D8"/>
    <w:rsid w:val="00944050"/>
    <w:rsid w:val="00950EBF"/>
    <w:rsid w:val="00954DDF"/>
    <w:rsid w:val="0095687F"/>
    <w:rsid w:val="00964C77"/>
    <w:rsid w:val="009659D8"/>
    <w:rsid w:val="00966688"/>
    <w:rsid w:val="009666D4"/>
    <w:rsid w:val="00966913"/>
    <w:rsid w:val="00967983"/>
    <w:rsid w:val="009844ED"/>
    <w:rsid w:val="00987AC2"/>
    <w:rsid w:val="00987EE0"/>
    <w:rsid w:val="00991024"/>
    <w:rsid w:val="00995D1F"/>
    <w:rsid w:val="0099617B"/>
    <w:rsid w:val="009A1E91"/>
    <w:rsid w:val="009A2753"/>
    <w:rsid w:val="009A4B29"/>
    <w:rsid w:val="009A4D2C"/>
    <w:rsid w:val="009B44F3"/>
    <w:rsid w:val="009B550A"/>
    <w:rsid w:val="009B7168"/>
    <w:rsid w:val="009B7321"/>
    <w:rsid w:val="009C23CA"/>
    <w:rsid w:val="009C5AA6"/>
    <w:rsid w:val="009D1F46"/>
    <w:rsid w:val="009D3D0B"/>
    <w:rsid w:val="009E2390"/>
    <w:rsid w:val="009E2A02"/>
    <w:rsid w:val="009E3D2E"/>
    <w:rsid w:val="009E55C6"/>
    <w:rsid w:val="009E66DA"/>
    <w:rsid w:val="009F1286"/>
    <w:rsid w:val="009F3DCF"/>
    <w:rsid w:val="00A00D96"/>
    <w:rsid w:val="00A010A9"/>
    <w:rsid w:val="00A01F50"/>
    <w:rsid w:val="00A0614F"/>
    <w:rsid w:val="00A1099B"/>
    <w:rsid w:val="00A13DE4"/>
    <w:rsid w:val="00A159EE"/>
    <w:rsid w:val="00A23188"/>
    <w:rsid w:val="00A23439"/>
    <w:rsid w:val="00A23751"/>
    <w:rsid w:val="00A2458A"/>
    <w:rsid w:val="00A2585D"/>
    <w:rsid w:val="00A26A1E"/>
    <w:rsid w:val="00A318AA"/>
    <w:rsid w:val="00A33D6C"/>
    <w:rsid w:val="00A33D74"/>
    <w:rsid w:val="00A36F8C"/>
    <w:rsid w:val="00A376EC"/>
    <w:rsid w:val="00A41573"/>
    <w:rsid w:val="00A43626"/>
    <w:rsid w:val="00A45E65"/>
    <w:rsid w:val="00A46D8C"/>
    <w:rsid w:val="00A526F4"/>
    <w:rsid w:val="00A53491"/>
    <w:rsid w:val="00A55795"/>
    <w:rsid w:val="00A5627F"/>
    <w:rsid w:val="00A61939"/>
    <w:rsid w:val="00A621B9"/>
    <w:rsid w:val="00A701BD"/>
    <w:rsid w:val="00A70835"/>
    <w:rsid w:val="00A70DA4"/>
    <w:rsid w:val="00A72B3D"/>
    <w:rsid w:val="00A72D33"/>
    <w:rsid w:val="00A73EE5"/>
    <w:rsid w:val="00A74961"/>
    <w:rsid w:val="00A74BB3"/>
    <w:rsid w:val="00A75030"/>
    <w:rsid w:val="00A7569B"/>
    <w:rsid w:val="00A75FAD"/>
    <w:rsid w:val="00A76651"/>
    <w:rsid w:val="00A802A1"/>
    <w:rsid w:val="00A81C17"/>
    <w:rsid w:val="00A87168"/>
    <w:rsid w:val="00A9168C"/>
    <w:rsid w:val="00A936A1"/>
    <w:rsid w:val="00A9382A"/>
    <w:rsid w:val="00A95BD1"/>
    <w:rsid w:val="00A97BEE"/>
    <w:rsid w:val="00AA29CE"/>
    <w:rsid w:val="00AA3B5A"/>
    <w:rsid w:val="00AA457C"/>
    <w:rsid w:val="00AA5EA0"/>
    <w:rsid w:val="00AA7CC5"/>
    <w:rsid w:val="00AB1060"/>
    <w:rsid w:val="00AB33CA"/>
    <w:rsid w:val="00AB3F87"/>
    <w:rsid w:val="00AC0D94"/>
    <w:rsid w:val="00AC5264"/>
    <w:rsid w:val="00AC7BD6"/>
    <w:rsid w:val="00AD202D"/>
    <w:rsid w:val="00AD27BF"/>
    <w:rsid w:val="00AD3A16"/>
    <w:rsid w:val="00AD573B"/>
    <w:rsid w:val="00AD77AF"/>
    <w:rsid w:val="00AD79C0"/>
    <w:rsid w:val="00AE23A5"/>
    <w:rsid w:val="00B01DC3"/>
    <w:rsid w:val="00B02255"/>
    <w:rsid w:val="00B05EB8"/>
    <w:rsid w:val="00B06B57"/>
    <w:rsid w:val="00B06BAA"/>
    <w:rsid w:val="00B07DD5"/>
    <w:rsid w:val="00B11D5A"/>
    <w:rsid w:val="00B14255"/>
    <w:rsid w:val="00B21A6F"/>
    <w:rsid w:val="00B2224B"/>
    <w:rsid w:val="00B22A3F"/>
    <w:rsid w:val="00B22D44"/>
    <w:rsid w:val="00B349E1"/>
    <w:rsid w:val="00B34A33"/>
    <w:rsid w:val="00B402C9"/>
    <w:rsid w:val="00B42812"/>
    <w:rsid w:val="00B503C0"/>
    <w:rsid w:val="00B50532"/>
    <w:rsid w:val="00B50C1F"/>
    <w:rsid w:val="00B512AF"/>
    <w:rsid w:val="00B518E5"/>
    <w:rsid w:val="00B524AF"/>
    <w:rsid w:val="00B5349C"/>
    <w:rsid w:val="00B56730"/>
    <w:rsid w:val="00B61679"/>
    <w:rsid w:val="00B62489"/>
    <w:rsid w:val="00B627EF"/>
    <w:rsid w:val="00B63105"/>
    <w:rsid w:val="00B66B1C"/>
    <w:rsid w:val="00B67AF2"/>
    <w:rsid w:val="00B70BC4"/>
    <w:rsid w:val="00B70D41"/>
    <w:rsid w:val="00B71FAC"/>
    <w:rsid w:val="00B744BF"/>
    <w:rsid w:val="00B7460E"/>
    <w:rsid w:val="00B76E74"/>
    <w:rsid w:val="00B77678"/>
    <w:rsid w:val="00B80271"/>
    <w:rsid w:val="00B81A97"/>
    <w:rsid w:val="00B8262D"/>
    <w:rsid w:val="00B846A4"/>
    <w:rsid w:val="00B852B2"/>
    <w:rsid w:val="00B855ED"/>
    <w:rsid w:val="00B85898"/>
    <w:rsid w:val="00B8656D"/>
    <w:rsid w:val="00B94DBA"/>
    <w:rsid w:val="00B97093"/>
    <w:rsid w:val="00BA2BF1"/>
    <w:rsid w:val="00BA2DEA"/>
    <w:rsid w:val="00BA622A"/>
    <w:rsid w:val="00BA7ADB"/>
    <w:rsid w:val="00BB1181"/>
    <w:rsid w:val="00BB1356"/>
    <w:rsid w:val="00BB1A82"/>
    <w:rsid w:val="00BB3F6A"/>
    <w:rsid w:val="00BB509C"/>
    <w:rsid w:val="00BB5114"/>
    <w:rsid w:val="00BC3061"/>
    <w:rsid w:val="00BC4C01"/>
    <w:rsid w:val="00BC6852"/>
    <w:rsid w:val="00BD4C1E"/>
    <w:rsid w:val="00BE079B"/>
    <w:rsid w:val="00BE0F24"/>
    <w:rsid w:val="00BE2E3E"/>
    <w:rsid w:val="00BE470A"/>
    <w:rsid w:val="00BE5D46"/>
    <w:rsid w:val="00BE69A2"/>
    <w:rsid w:val="00BE7543"/>
    <w:rsid w:val="00BF0336"/>
    <w:rsid w:val="00BF1E8B"/>
    <w:rsid w:val="00BF2275"/>
    <w:rsid w:val="00BF4FAD"/>
    <w:rsid w:val="00C02CCD"/>
    <w:rsid w:val="00C038E3"/>
    <w:rsid w:val="00C04EF2"/>
    <w:rsid w:val="00C07EA8"/>
    <w:rsid w:val="00C1046C"/>
    <w:rsid w:val="00C1136B"/>
    <w:rsid w:val="00C1182D"/>
    <w:rsid w:val="00C15EA1"/>
    <w:rsid w:val="00C2003F"/>
    <w:rsid w:val="00C21DBB"/>
    <w:rsid w:val="00C23619"/>
    <w:rsid w:val="00C24876"/>
    <w:rsid w:val="00C25447"/>
    <w:rsid w:val="00C25E5B"/>
    <w:rsid w:val="00C272BE"/>
    <w:rsid w:val="00C351CE"/>
    <w:rsid w:val="00C4177F"/>
    <w:rsid w:val="00C42249"/>
    <w:rsid w:val="00C474F0"/>
    <w:rsid w:val="00C51A07"/>
    <w:rsid w:val="00C5528E"/>
    <w:rsid w:val="00C60022"/>
    <w:rsid w:val="00C60FD3"/>
    <w:rsid w:val="00C637C7"/>
    <w:rsid w:val="00C649CD"/>
    <w:rsid w:val="00C67713"/>
    <w:rsid w:val="00C72D71"/>
    <w:rsid w:val="00C75287"/>
    <w:rsid w:val="00C81E5F"/>
    <w:rsid w:val="00C876FE"/>
    <w:rsid w:val="00C878A8"/>
    <w:rsid w:val="00C918FE"/>
    <w:rsid w:val="00C91D65"/>
    <w:rsid w:val="00C962E2"/>
    <w:rsid w:val="00CA07A4"/>
    <w:rsid w:val="00CA2CFE"/>
    <w:rsid w:val="00CA380E"/>
    <w:rsid w:val="00CA4E8F"/>
    <w:rsid w:val="00CA58D0"/>
    <w:rsid w:val="00CA61EC"/>
    <w:rsid w:val="00CB110A"/>
    <w:rsid w:val="00CB11AB"/>
    <w:rsid w:val="00CB3D40"/>
    <w:rsid w:val="00CC5D74"/>
    <w:rsid w:val="00CD1B47"/>
    <w:rsid w:val="00CD2516"/>
    <w:rsid w:val="00CD31FC"/>
    <w:rsid w:val="00CD63B4"/>
    <w:rsid w:val="00CE18CD"/>
    <w:rsid w:val="00CE2CDC"/>
    <w:rsid w:val="00CF30A7"/>
    <w:rsid w:val="00CF32B5"/>
    <w:rsid w:val="00D03720"/>
    <w:rsid w:val="00D0406D"/>
    <w:rsid w:val="00D05C5A"/>
    <w:rsid w:val="00D0793F"/>
    <w:rsid w:val="00D120EE"/>
    <w:rsid w:val="00D14CAC"/>
    <w:rsid w:val="00D1703A"/>
    <w:rsid w:val="00D176CD"/>
    <w:rsid w:val="00D17932"/>
    <w:rsid w:val="00D206B2"/>
    <w:rsid w:val="00D245A4"/>
    <w:rsid w:val="00D26E46"/>
    <w:rsid w:val="00D27A0B"/>
    <w:rsid w:val="00D31C54"/>
    <w:rsid w:val="00D337EA"/>
    <w:rsid w:val="00D41576"/>
    <w:rsid w:val="00D42908"/>
    <w:rsid w:val="00D44475"/>
    <w:rsid w:val="00D45A5C"/>
    <w:rsid w:val="00D47D1A"/>
    <w:rsid w:val="00D54577"/>
    <w:rsid w:val="00D54C8D"/>
    <w:rsid w:val="00D5585E"/>
    <w:rsid w:val="00D5688B"/>
    <w:rsid w:val="00D610B8"/>
    <w:rsid w:val="00D65931"/>
    <w:rsid w:val="00D661CA"/>
    <w:rsid w:val="00D72A38"/>
    <w:rsid w:val="00D72E2C"/>
    <w:rsid w:val="00D74009"/>
    <w:rsid w:val="00D81923"/>
    <w:rsid w:val="00D84D00"/>
    <w:rsid w:val="00D90B8E"/>
    <w:rsid w:val="00D92321"/>
    <w:rsid w:val="00D93B57"/>
    <w:rsid w:val="00D960E3"/>
    <w:rsid w:val="00DA1EDE"/>
    <w:rsid w:val="00DA34B0"/>
    <w:rsid w:val="00DA52B1"/>
    <w:rsid w:val="00DA5F28"/>
    <w:rsid w:val="00DA701D"/>
    <w:rsid w:val="00DA725B"/>
    <w:rsid w:val="00DB2B56"/>
    <w:rsid w:val="00DB45B6"/>
    <w:rsid w:val="00DB5C16"/>
    <w:rsid w:val="00DC01FF"/>
    <w:rsid w:val="00DC0216"/>
    <w:rsid w:val="00DC03C5"/>
    <w:rsid w:val="00DC27F5"/>
    <w:rsid w:val="00DC2C15"/>
    <w:rsid w:val="00DE2A54"/>
    <w:rsid w:val="00DE2EEE"/>
    <w:rsid w:val="00DE4A63"/>
    <w:rsid w:val="00DF0426"/>
    <w:rsid w:val="00DF10E0"/>
    <w:rsid w:val="00DF37B2"/>
    <w:rsid w:val="00DF4013"/>
    <w:rsid w:val="00DF4C63"/>
    <w:rsid w:val="00E00857"/>
    <w:rsid w:val="00E01CBE"/>
    <w:rsid w:val="00E05E24"/>
    <w:rsid w:val="00E11F95"/>
    <w:rsid w:val="00E140E0"/>
    <w:rsid w:val="00E15976"/>
    <w:rsid w:val="00E21BEB"/>
    <w:rsid w:val="00E22BAE"/>
    <w:rsid w:val="00E24291"/>
    <w:rsid w:val="00E24698"/>
    <w:rsid w:val="00E253C0"/>
    <w:rsid w:val="00E25AC7"/>
    <w:rsid w:val="00E2682A"/>
    <w:rsid w:val="00E27062"/>
    <w:rsid w:val="00E31725"/>
    <w:rsid w:val="00E32310"/>
    <w:rsid w:val="00E40A79"/>
    <w:rsid w:val="00E443EA"/>
    <w:rsid w:val="00E46D89"/>
    <w:rsid w:val="00E46EF3"/>
    <w:rsid w:val="00E47AF8"/>
    <w:rsid w:val="00E50312"/>
    <w:rsid w:val="00E505D8"/>
    <w:rsid w:val="00E535DC"/>
    <w:rsid w:val="00E55968"/>
    <w:rsid w:val="00E55E1D"/>
    <w:rsid w:val="00E5639E"/>
    <w:rsid w:val="00E61EFF"/>
    <w:rsid w:val="00E628C3"/>
    <w:rsid w:val="00E65550"/>
    <w:rsid w:val="00E67120"/>
    <w:rsid w:val="00E70D3B"/>
    <w:rsid w:val="00E71AA5"/>
    <w:rsid w:val="00E8070B"/>
    <w:rsid w:val="00E8309F"/>
    <w:rsid w:val="00E85417"/>
    <w:rsid w:val="00E8634A"/>
    <w:rsid w:val="00E8636E"/>
    <w:rsid w:val="00E92131"/>
    <w:rsid w:val="00E92A15"/>
    <w:rsid w:val="00E96463"/>
    <w:rsid w:val="00E96994"/>
    <w:rsid w:val="00EA3108"/>
    <w:rsid w:val="00EA3ECA"/>
    <w:rsid w:val="00EA77D9"/>
    <w:rsid w:val="00EB1A78"/>
    <w:rsid w:val="00EB7BF1"/>
    <w:rsid w:val="00EC00A9"/>
    <w:rsid w:val="00EC2FBC"/>
    <w:rsid w:val="00EC3003"/>
    <w:rsid w:val="00EC31E7"/>
    <w:rsid w:val="00EC5DD2"/>
    <w:rsid w:val="00EC6EBE"/>
    <w:rsid w:val="00ED08B3"/>
    <w:rsid w:val="00ED7046"/>
    <w:rsid w:val="00ED7213"/>
    <w:rsid w:val="00EE113B"/>
    <w:rsid w:val="00EE3C10"/>
    <w:rsid w:val="00EE5ADF"/>
    <w:rsid w:val="00EE5B73"/>
    <w:rsid w:val="00EE7646"/>
    <w:rsid w:val="00EE7F0E"/>
    <w:rsid w:val="00EF0A0A"/>
    <w:rsid w:val="00EF1965"/>
    <w:rsid w:val="00EF1A0F"/>
    <w:rsid w:val="00EF37B5"/>
    <w:rsid w:val="00EF3949"/>
    <w:rsid w:val="00EF6A4C"/>
    <w:rsid w:val="00F02E4B"/>
    <w:rsid w:val="00F05726"/>
    <w:rsid w:val="00F05AC0"/>
    <w:rsid w:val="00F06028"/>
    <w:rsid w:val="00F06336"/>
    <w:rsid w:val="00F07125"/>
    <w:rsid w:val="00F10CDE"/>
    <w:rsid w:val="00F11FEE"/>
    <w:rsid w:val="00F1798F"/>
    <w:rsid w:val="00F20DA3"/>
    <w:rsid w:val="00F23AE5"/>
    <w:rsid w:val="00F26E3B"/>
    <w:rsid w:val="00F27315"/>
    <w:rsid w:val="00F336BD"/>
    <w:rsid w:val="00F42079"/>
    <w:rsid w:val="00F4706D"/>
    <w:rsid w:val="00F47534"/>
    <w:rsid w:val="00F51FAE"/>
    <w:rsid w:val="00F54492"/>
    <w:rsid w:val="00F54928"/>
    <w:rsid w:val="00F57083"/>
    <w:rsid w:val="00F5776B"/>
    <w:rsid w:val="00F61DC4"/>
    <w:rsid w:val="00F64CCC"/>
    <w:rsid w:val="00F674F6"/>
    <w:rsid w:val="00F70C35"/>
    <w:rsid w:val="00F72332"/>
    <w:rsid w:val="00F73F05"/>
    <w:rsid w:val="00F745FD"/>
    <w:rsid w:val="00F75CAA"/>
    <w:rsid w:val="00F765C6"/>
    <w:rsid w:val="00F7747C"/>
    <w:rsid w:val="00F77ACC"/>
    <w:rsid w:val="00F77DFA"/>
    <w:rsid w:val="00F80945"/>
    <w:rsid w:val="00F820D5"/>
    <w:rsid w:val="00F82187"/>
    <w:rsid w:val="00F84CAF"/>
    <w:rsid w:val="00F93F51"/>
    <w:rsid w:val="00F96266"/>
    <w:rsid w:val="00F979A7"/>
    <w:rsid w:val="00FA09EF"/>
    <w:rsid w:val="00FA225E"/>
    <w:rsid w:val="00FA32F4"/>
    <w:rsid w:val="00FA32FE"/>
    <w:rsid w:val="00FA5BA3"/>
    <w:rsid w:val="00FB3517"/>
    <w:rsid w:val="00FB3B09"/>
    <w:rsid w:val="00FB579E"/>
    <w:rsid w:val="00FB688C"/>
    <w:rsid w:val="00FB6CB5"/>
    <w:rsid w:val="00FB7CEE"/>
    <w:rsid w:val="00FC099D"/>
    <w:rsid w:val="00FC5A5A"/>
    <w:rsid w:val="00FD0C48"/>
    <w:rsid w:val="00FD248F"/>
    <w:rsid w:val="00FD3BF4"/>
    <w:rsid w:val="00FE5FF3"/>
    <w:rsid w:val="00FE685D"/>
    <w:rsid w:val="00FE7C75"/>
    <w:rsid w:val="00FF0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4B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7F"/>
    <w:pPr>
      <w:suppressAutoHyphens/>
      <w:spacing w:before="100" w:beforeAutospacing="1" w:after="100" w:afterAutospacing="1" w:line="240" w:lineRule="auto"/>
    </w:pPr>
    <w:rPr>
      <w:rFonts w:ascii="Trebuchet MS" w:eastAsia="Times New Roman" w:hAnsi="Trebuchet MS" w:cs="Arial"/>
      <w:color w:val="404040" w:themeColor="text1" w:themeTint="BF"/>
      <w:sz w:val="20"/>
      <w:szCs w:val="24"/>
      <w:lang w:eastAsia="ar-SA"/>
    </w:rPr>
  </w:style>
  <w:style w:type="paragraph" w:styleId="Titre1">
    <w:name w:val="heading 1"/>
    <w:basedOn w:val="Normal"/>
    <w:next w:val="Normal"/>
    <w:link w:val="Titre1Car"/>
    <w:uiPriority w:val="9"/>
    <w:qFormat/>
    <w:rsid w:val="002D2C7D"/>
    <w:pPr>
      <w:keepNext/>
      <w:keepLines/>
      <w:numPr>
        <w:numId w:val="1"/>
      </w:numPr>
      <w:spacing w:before="480" w:beforeAutospacing="0"/>
      <w:outlineLvl w:val="0"/>
    </w:pPr>
    <w:rPr>
      <w:rFonts w:eastAsiaTheme="majorEastAsia" w:cs="Open Sans"/>
      <w:b/>
      <w:color w:val="2E74B5" w:themeColor="accent1" w:themeShade="BF"/>
      <w:sz w:val="28"/>
      <w:szCs w:val="32"/>
    </w:rPr>
  </w:style>
  <w:style w:type="paragraph" w:styleId="Titre2">
    <w:name w:val="heading 2"/>
    <w:basedOn w:val="Normal"/>
    <w:next w:val="Normal"/>
    <w:link w:val="Titre2Car"/>
    <w:qFormat/>
    <w:rsid w:val="003C4783"/>
    <w:pPr>
      <w:keepNext/>
      <w:numPr>
        <w:ilvl w:val="1"/>
        <w:numId w:val="1"/>
      </w:numPr>
      <w:spacing w:before="240" w:beforeAutospacing="0"/>
      <w:outlineLvl w:val="1"/>
    </w:pPr>
    <w:rPr>
      <w:b/>
      <w:bCs/>
      <w:sz w:val="24"/>
    </w:rPr>
  </w:style>
  <w:style w:type="paragraph" w:styleId="Titre3">
    <w:name w:val="heading 3"/>
    <w:basedOn w:val="Normal"/>
    <w:next w:val="Normal"/>
    <w:link w:val="Titre3Car"/>
    <w:uiPriority w:val="9"/>
    <w:unhideWhenUsed/>
    <w:qFormat/>
    <w:rsid w:val="00E92131"/>
    <w:pPr>
      <w:keepNext/>
      <w:keepLines/>
      <w:numPr>
        <w:ilvl w:val="2"/>
        <w:numId w:val="1"/>
      </w:numPr>
      <w:spacing w:before="40" w:after="0"/>
      <w:ind w:left="720"/>
      <w:outlineLvl w:val="2"/>
    </w:pPr>
    <w:rPr>
      <w:rFonts w:eastAsiaTheme="majorEastAsia" w:cstheme="majorBidi"/>
      <w:color w:val="1F4D78" w:themeColor="accent1" w:themeShade="7F"/>
      <w:sz w:val="24"/>
    </w:rPr>
  </w:style>
  <w:style w:type="paragraph" w:styleId="Titre4">
    <w:name w:val="heading 4"/>
    <w:basedOn w:val="Normal"/>
    <w:next w:val="Normal"/>
    <w:link w:val="Titre4Car"/>
    <w:uiPriority w:val="9"/>
    <w:semiHidden/>
    <w:unhideWhenUsed/>
    <w:qFormat/>
    <w:rsid w:val="004A5B6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A5B6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A5B6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A5B6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A5B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A5B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C4783"/>
    <w:rPr>
      <w:rFonts w:ascii="Trebuchet MS" w:eastAsia="Times New Roman" w:hAnsi="Trebuchet MS" w:cs="Arial"/>
      <w:b/>
      <w:bCs/>
      <w:color w:val="404040" w:themeColor="text1" w:themeTint="BF"/>
      <w:sz w:val="24"/>
      <w:szCs w:val="24"/>
      <w:lang w:val="fr-FR" w:eastAsia="ar-SA"/>
    </w:rPr>
  </w:style>
  <w:style w:type="character" w:styleId="Lienhypertexte">
    <w:name w:val="Hyperlink"/>
    <w:uiPriority w:val="99"/>
    <w:rsid w:val="00C1046C"/>
    <w:rPr>
      <w:color w:val="0000FF"/>
      <w:u w:val="single"/>
    </w:rPr>
  </w:style>
  <w:style w:type="paragraph" w:styleId="Corpsdetexte">
    <w:name w:val="Body Text"/>
    <w:basedOn w:val="Normal"/>
    <w:link w:val="CorpsdetexteCar"/>
    <w:rsid w:val="00C1046C"/>
    <w:rPr>
      <w:b/>
      <w:bCs/>
      <w:sz w:val="22"/>
    </w:rPr>
  </w:style>
  <w:style w:type="character" w:customStyle="1" w:styleId="CorpsdetexteCar">
    <w:name w:val="Corps de texte Car"/>
    <w:basedOn w:val="Policepardfaut"/>
    <w:link w:val="Corpsdetexte"/>
    <w:rsid w:val="00C1046C"/>
    <w:rPr>
      <w:rFonts w:ascii="Arial" w:eastAsia="Times New Roman" w:hAnsi="Arial" w:cs="Arial"/>
      <w:b/>
      <w:bCs/>
      <w:szCs w:val="24"/>
      <w:lang w:eastAsia="ar-SA"/>
    </w:rPr>
  </w:style>
  <w:style w:type="paragraph" w:styleId="En-tte">
    <w:name w:val="header"/>
    <w:basedOn w:val="Normal"/>
    <w:link w:val="En-tteCar"/>
    <w:uiPriority w:val="99"/>
    <w:rsid w:val="00C1046C"/>
    <w:pPr>
      <w:suppressLineNumbers/>
      <w:tabs>
        <w:tab w:val="center" w:pos="4819"/>
        <w:tab w:val="right" w:pos="9638"/>
      </w:tabs>
    </w:pPr>
  </w:style>
  <w:style w:type="character" w:customStyle="1" w:styleId="En-tteCar">
    <w:name w:val="En-tête Car"/>
    <w:basedOn w:val="Policepardfaut"/>
    <w:link w:val="En-tte"/>
    <w:uiPriority w:val="99"/>
    <w:rsid w:val="00C1046C"/>
    <w:rPr>
      <w:rFonts w:ascii="Arial" w:eastAsia="Times New Roman" w:hAnsi="Arial" w:cs="Arial"/>
      <w:sz w:val="20"/>
      <w:szCs w:val="24"/>
      <w:lang w:eastAsia="ar-SA"/>
    </w:rPr>
  </w:style>
  <w:style w:type="paragraph" w:customStyle="1" w:styleId="Default">
    <w:name w:val="Default"/>
    <w:rsid w:val="00C1046C"/>
    <w:pPr>
      <w:autoSpaceDE w:val="0"/>
      <w:autoSpaceDN w:val="0"/>
      <w:adjustRightInd w:val="0"/>
      <w:spacing w:after="0" w:line="240" w:lineRule="auto"/>
    </w:pPr>
    <w:rPr>
      <w:rFonts w:ascii="Calibri" w:eastAsia="Times New Roman" w:hAnsi="Calibri" w:cs="Calibri"/>
      <w:color w:val="000000"/>
      <w:sz w:val="24"/>
      <w:szCs w:val="24"/>
      <w:lang w:eastAsia="fr-FR"/>
    </w:rPr>
  </w:style>
  <w:style w:type="table" w:styleId="Grilledutableau">
    <w:name w:val="Table Grid"/>
    <w:basedOn w:val="TableauNormal"/>
    <w:uiPriority w:val="59"/>
    <w:rsid w:val="00C1046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E24291"/>
    <w:pPr>
      <w:tabs>
        <w:tab w:val="center" w:pos="4536"/>
        <w:tab w:val="right" w:pos="9072"/>
      </w:tabs>
    </w:pPr>
  </w:style>
  <w:style w:type="character" w:customStyle="1" w:styleId="PieddepageCar">
    <w:name w:val="Pied de page Car"/>
    <w:basedOn w:val="Policepardfaut"/>
    <w:link w:val="Pieddepage"/>
    <w:uiPriority w:val="99"/>
    <w:rsid w:val="00E24291"/>
    <w:rPr>
      <w:rFonts w:ascii="Arial" w:eastAsia="Times New Roman" w:hAnsi="Arial" w:cs="Arial"/>
      <w:sz w:val="20"/>
      <w:szCs w:val="24"/>
      <w:lang w:eastAsia="ar-SA"/>
    </w:rPr>
  </w:style>
  <w:style w:type="paragraph" w:styleId="Paragraphedeliste">
    <w:name w:val="List Paragraph"/>
    <w:basedOn w:val="Normal"/>
    <w:uiPriority w:val="34"/>
    <w:qFormat/>
    <w:rsid w:val="007B6A21"/>
    <w:pPr>
      <w:ind w:left="720"/>
      <w:contextualSpacing/>
    </w:pPr>
  </w:style>
  <w:style w:type="character" w:styleId="Marquedecommentaire">
    <w:name w:val="annotation reference"/>
    <w:basedOn w:val="Policepardfaut"/>
    <w:uiPriority w:val="99"/>
    <w:semiHidden/>
    <w:unhideWhenUsed/>
    <w:rsid w:val="00184176"/>
    <w:rPr>
      <w:sz w:val="16"/>
      <w:szCs w:val="16"/>
    </w:rPr>
  </w:style>
  <w:style w:type="paragraph" w:styleId="Commentaire">
    <w:name w:val="annotation text"/>
    <w:basedOn w:val="Normal"/>
    <w:link w:val="CommentaireCar"/>
    <w:uiPriority w:val="99"/>
    <w:semiHidden/>
    <w:unhideWhenUsed/>
    <w:rsid w:val="00184176"/>
    <w:rPr>
      <w:szCs w:val="20"/>
    </w:rPr>
  </w:style>
  <w:style w:type="character" w:customStyle="1" w:styleId="CommentaireCar">
    <w:name w:val="Commentaire Car"/>
    <w:basedOn w:val="Policepardfaut"/>
    <w:link w:val="Commentaire"/>
    <w:uiPriority w:val="99"/>
    <w:semiHidden/>
    <w:rsid w:val="00184176"/>
    <w:rPr>
      <w:rFonts w:ascii="Arial" w:eastAsia="Times New Roman" w:hAnsi="Arial" w:cs="Arial"/>
      <w:sz w:val="20"/>
      <w:szCs w:val="20"/>
      <w:lang w:eastAsia="ar-SA"/>
    </w:rPr>
  </w:style>
  <w:style w:type="paragraph" w:styleId="Objetducommentaire">
    <w:name w:val="annotation subject"/>
    <w:basedOn w:val="Commentaire"/>
    <w:next w:val="Commentaire"/>
    <w:link w:val="ObjetducommentaireCar"/>
    <w:uiPriority w:val="99"/>
    <w:semiHidden/>
    <w:unhideWhenUsed/>
    <w:rsid w:val="00184176"/>
    <w:rPr>
      <w:b/>
      <w:bCs/>
    </w:rPr>
  </w:style>
  <w:style w:type="character" w:customStyle="1" w:styleId="ObjetducommentaireCar">
    <w:name w:val="Objet du commentaire Car"/>
    <w:basedOn w:val="CommentaireCar"/>
    <w:link w:val="Objetducommentaire"/>
    <w:uiPriority w:val="99"/>
    <w:semiHidden/>
    <w:rsid w:val="00184176"/>
    <w:rPr>
      <w:rFonts w:ascii="Arial" w:eastAsia="Times New Roman" w:hAnsi="Arial" w:cs="Arial"/>
      <w:b/>
      <w:bCs/>
      <w:sz w:val="20"/>
      <w:szCs w:val="20"/>
      <w:lang w:eastAsia="ar-SA"/>
    </w:rPr>
  </w:style>
  <w:style w:type="paragraph" w:styleId="Textedebulles">
    <w:name w:val="Balloon Text"/>
    <w:basedOn w:val="Normal"/>
    <w:link w:val="TextedebullesCar"/>
    <w:uiPriority w:val="99"/>
    <w:semiHidden/>
    <w:unhideWhenUsed/>
    <w:rsid w:val="0018417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4176"/>
    <w:rPr>
      <w:rFonts w:ascii="Segoe UI" w:eastAsia="Times New Roman" w:hAnsi="Segoe UI" w:cs="Segoe UI"/>
      <w:sz w:val="18"/>
      <w:szCs w:val="18"/>
      <w:lang w:eastAsia="ar-SA"/>
    </w:rPr>
  </w:style>
  <w:style w:type="character" w:customStyle="1" w:styleId="section-info-text">
    <w:name w:val="section-info-text"/>
    <w:basedOn w:val="Policepardfaut"/>
    <w:rsid w:val="00F4706D"/>
  </w:style>
  <w:style w:type="character" w:styleId="Lienhypertextesuivivisit">
    <w:name w:val="FollowedHyperlink"/>
    <w:basedOn w:val="Policepardfaut"/>
    <w:uiPriority w:val="99"/>
    <w:semiHidden/>
    <w:unhideWhenUsed/>
    <w:rsid w:val="00391044"/>
    <w:rPr>
      <w:color w:val="954F72" w:themeColor="followedHyperlink"/>
      <w:u w:val="single"/>
    </w:rPr>
  </w:style>
  <w:style w:type="character" w:customStyle="1" w:styleId="Titre1Car">
    <w:name w:val="Titre 1 Car"/>
    <w:basedOn w:val="Policepardfaut"/>
    <w:link w:val="Titre1"/>
    <w:uiPriority w:val="9"/>
    <w:rsid w:val="002D2C7D"/>
    <w:rPr>
      <w:rFonts w:ascii="Trebuchet MS" w:eastAsiaTheme="majorEastAsia" w:hAnsi="Trebuchet MS" w:cs="Open Sans"/>
      <w:b/>
      <w:color w:val="2E74B5" w:themeColor="accent1" w:themeShade="BF"/>
      <w:sz w:val="28"/>
      <w:szCs w:val="32"/>
      <w:lang w:val="fr-FR" w:eastAsia="ar-SA"/>
    </w:rPr>
  </w:style>
  <w:style w:type="paragraph" w:styleId="NormalWeb">
    <w:name w:val="Normal (Web)"/>
    <w:basedOn w:val="Normal"/>
    <w:uiPriority w:val="99"/>
    <w:semiHidden/>
    <w:unhideWhenUsed/>
    <w:rsid w:val="00F27315"/>
    <w:pPr>
      <w:suppressAutoHyphens w:val="0"/>
    </w:pPr>
    <w:rPr>
      <w:rFonts w:ascii="Times New Roman" w:eastAsiaTheme="minorEastAsia" w:hAnsi="Times New Roman" w:cs="Times New Roman"/>
      <w:sz w:val="24"/>
      <w:lang w:eastAsia="fr-FR"/>
    </w:rPr>
  </w:style>
  <w:style w:type="character" w:customStyle="1" w:styleId="Titre3Car">
    <w:name w:val="Titre 3 Car"/>
    <w:basedOn w:val="Policepardfaut"/>
    <w:link w:val="Titre3"/>
    <w:uiPriority w:val="9"/>
    <w:rsid w:val="00E92131"/>
    <w:rPr>
      <w:rFonts w:ascii="Trebuchet MS" w:eastAsiaTheme="majorEastAsia" w:hAnsi="Trebuchet MS" w:cstheme="majorBidi"/>
      <w:color w:val="1F4D78" w:themeColor="accent1" w:themeShade="7F"/>
      <w:sz w:val="24"/>
      <w:szCs w:val="24"/>
      <w:lang w:eastAsia="ar-SA"/>
    </w:rPr>
  </w:style>
  <w:style w:type="character" w:customStyle="1" w:styleId="Titre4Car">
    <w:name w:val="Titre 4 Car"/>
    <w:basedOn w:val="Policepardfaut"/>
    <w:link w:val="Titre4"/>
    <w:uiPriority w:val="9"/>
    <w:semiHidden/>
    <w:rsid w:val="004A5B6B"/>
    <w:rPr>
      <w:rFonts w:asciiTheme="majorHAnsi" w:eastAsiaTheme="majorEastAsia" w:hAnsiTheme="majorHAnsi" w:cstheme="majorBidi"/>
      <w:i/>
      <w:iCs/>
      <w:color w:val="2E74B5" w:themeColor="accent1" w:themeShade="BF"/>
      <w:sz w:val="20"/>
      <w:szCs w:val="24"/>
      <w:lang w:eastAsia="ar-SA"/>
    </w:rPr>
  </w:style>
  <w:style w:type="character" w:customStyle="1" w:styleId="Titre5Car">
    <w:name w:val="Titre 5 Car"/>
    <w:basedOn w:val="Policepardfaut"/>
    <w:link w:val="Titre5"/>
    <w:uiPriority w:val="9"/>
    <w:semiHidden/>
    <w:rsid w:val="004A5B6B"/>
    <w:rPr>
      <w:rFonts w:asciiTheme="majorHAnsi" w:eastAsiaTheme="majorEastAsia" w:hAnsiTheme="majorHAnsi" w:cstheme="majorBidi"/>
      <w:color w:val="2E74B5" w:themeColor="accent1" w:themeShade="BF"/>
      <w:sz w:val="20"/>
      <w:szCs w:val="24"/>
      <w:lang w:eastAsia="ar-SA"/>
    </w:rPr>
  </w:style>
  <w:style w:type="character" w:customStyle="1" w:styleId="Titre6Car">
    <w:name w:val="Titre 6 Car"/>
    <w:basedOn w:val="Policepardfaut"/>
    <w:link w:val="Titre6"/>
    <w:uiPriority w:val="9"/>
    <w:semiHidden/>
    <w:rsid w:val="004A5B6B"/>
    <w:rPr>
      <w:rFonts w:asciiTheme="majorHAnsi" w:eastAsiaTheme="majorEastAsia" w:hAnsiTheme="majorHAnsi" w:cstheme="majorBidi"/>
      <w:color w:val="1F4D78" w:themeColor="accent1" w:themeShade="7F"/>
      <w:sz w:val="20"/>
      <w:szCs w:val="24"/>
      <w:lang w:eastAsia="ar-SA"/>
    </w:rPr>
  </w:style>
  <w:style w:type="character" w:customStyle="1" w:styleId="Titre7Car">
    <w:name w:val="Titre 7 Car"/>
    <w:basedOn w:val="Policepardfaut"/>
    <w:link w:val="Titre7"/>
    <w:uiPriority w:val="9"/>
    <w:semiHidden/>
    <w:rsid w:val="004A5B6B"/>
    <w:rPr>
      <w:rFonts w:asciiTheme="majorHAnsi" w:eastAsiaTheme="majorEastAsia" w:hAnsiTheme="majorHAnsi" w:cstheme="majorBidi"/>
      <w:i/>
      <w:iCs/>
      <w:color w:val="1F4D78" w:themeColor="accent1" w:themeShade="7F"/>
      <w:sz w:val="20"/>
      <w:szCs w:val="24"/>
      <w:lang w:eastAsia="ar-SA"/>
    </w:rPr>
  </w:style>
  <w:style w:type="character" w:customStyle="1" w:styleId="Titre8Car">
    <w:name w:val="Titre 8 Car"/>
    <w:basedOn w:val="Policepardfaut"/>
    <w:link w:val="Titre8"/>
    <w:uiPriority w:val="9"/>
    <w:semiHidden/>
    <w:rsid w:val="004A5B6B"/>
    <w:rPr>
      <w:rFonts w:asciiTheme="majorHAnsi" w:eastAsiaTheme="majorEastAsia" w:hAnsiTheme="majorHAnsi" w:cstheme="majorBidi"/>
      <w:color w:val="272727" w:themeColor="text1" w:themeTint="D8"/>
      <w:sz w:val="21"/>
      <w:szCs w:val="21"/>
      <w:lang w:eastAsia="ar-SA"/>
    </w:rPr>
  </w:style>
  <w:style w:type="character" w:customStyle="1" w:styleId="Titre9Car">
    <w:name w:val="Titre 9 Car"/>
    <w:basedOn w:val="Policepardfaut"/>
    <w:link w:val="Titre9"/>
    <w:uiPriority w:val="9"/>
    <w:semiHidden/>
    <w:rsid w:val="004A5B6B"/>
    <w:rPr>
      <w:rFonts w:asciiTheme="majorHAnsi" w:eastAsiaTheme="majorEastAsia" w:hAnsiTheme="majorHAnsi" w:cstheme="majorBidi"/>
      <w:i/>
      <w:iCs/>
      <w:color w:val="272727" w:themeColor="text1" w:themeTint="D8"/>
      <w:sz w:val="21"/>
      <w:szCs w:val="21"/>
      <w:lang w:eastAsia="ar-SA"/>
    </w:rPr>
  </w:style>
  <w:style w:type="paragraph" w:styleId="TM2">
    <w:name w:val="toc 2"/>
    <w:basedOn w:val="Normal"/>
    <w:next w:val="Normal"/>
    <w:autoRedefine/>
    <w:uiPriority w:val="39"/>
    <w:unhideWhenUsed/>
    <w:rsid w:val="00757489"/>
    <w:pPr>
      <w:spacing w:before="0" w:beforeAutospacing="0" w:after="0" w:afterAutospacing="0"/>
      <w:ind w:left="198"/>
    </w:pPr>
  </w:style>
  <w:style w:type="paragraph" w:styleId="TM1">
    <w:name w:val="toc 1"/>
    <w:basedOn w:val="Normal"/>
    <w:next w:val="Normal"/>
    <w:autoRedefine/>
    <w:uiPriority w:val="39"/>
    <w:unhideWhenUsed/>
    <w:rsid w:val="00757489"/>
    <w:rPr>
      <w:b/>
    </w:rPr>
  </w:style>
  <w:style w:type="paragraph" w:styleId="TM3">
    <w:name w:val="toc 3"/>
    <w:basedOn w:val="Normal"/>
    <w:next w:val="Normal"/>
    <w:autoRedefine/>
    <w:uiPriority w:val="39"/>
    <w:unhideWhenUsed/>
    <w:rsid w:val="00A802A1"/>
    <w:pPr>
      <w:ind w:left="400"/>
    </w:pPr>
  </w:style>
  <w:style w:type="paragraph" w:styleId="Notedebasdepage">
    <w:name w:val="footnote text"/>
    <w:basedOn w:val="Normal"/>
    <w:link w:val="NotedebasdepageCar"/>
    <w:uiPriority w:val="99"/>
    <w:semiHidden/>
    <w:unhideWhenUsed/>
    <w:rsid w:val="00E11F95"/>
    <w:pPr>
      <w:spacing w:before="0" w:after="0"/>
    </w:pPr>
    <w:rPr>
      <w:szCs w:val="20"/>
    </w:rPr>
  </w:style>
  <w:style w:type="character" w:customStyle="1" w:styleId="NotedebasdepageCar">
    <w:name w:val="Note de bas de page Car"/>
    <w:basedOn w:val="Policepardfaut"/>
    <w:link w:val="Notedebasdepage"/>
    <w:uiPriority w:val="99"/>
    <w:semiHidden/>
    <w:rsid w:val="00E11F95"/>
    <w:rPr>
      <w:rFonts w:ascii="Trebuchet MS" w:eastAsia="Times New Roman" w:hAnsi="Trebuchet MS" w:cs="Arial"/>
      <w:color w:val="404040" w:themeColor="text1" w:themeTint="BF"/>
      <w:sz w:val="20"/>
      <w:szCs w:val="20"/>
      <w:lang w:eastAsia="ar-SA"/>
    </w:rPr>
  </w:style>
  <w:style w:type="character" w:styleId="Appelnotedebasdep">
    <w:name w:val="footnote reference"/>
    <w:basedOn w:val="Policepardfaut"/>
    <w:uiPriority w:val="99"/>
    <w:semiHidden/>
    <w:unhideWhenUsed/>
    <w:rsid w:val="00E11F95"/>
    <w:rPr>
      <w:vertAlign w:val="superscript"/>
    </w:rPr>
  </w:style>
  <w:style w:type="paragraph" w:styleId="Lgende">
    <w:name w:val="caption"/>
    <w:basedOn w:val="Normal"/>
    <w:next w:val="Normal"/>
    <w:uiPriority w:val="35"/>
    <w:unhideWhenUsed/>
    <w:qFormat/>
    <w:rsid w:val="00A526F4"/>
    <w:pPr>
      <w:spacing w:before="0" w:after="200"/>
    </w:pPr>
    <w:rPr>
      <w:b/>
      <w:bCs/>
      <w:color w:val="5B9BD5" w:themeColor="accent1"/>
      <w:sz w:val="18"/>
      <w:szCs w:val="18"/>
    </w:rPr>
  </w:style>
  <w:style w:type="table" w:styleId="Trameclaire-Accent5">
    <w:name w:val="Light Shading Accent 5"/>
    <w:basedOn w:val="TableauNormal"/>
    <w:uiPriority w:val="60"/>
    <w:rsid w:val="009E239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Tabelraster1">
    <w:name w:val="Tabelraster1"/>
    <w:basedOn w:val="TableauNormal"/>
    <w:next w:val="Grilledutableau"/>
    <w:uiPriority w:val="59"/>
    <w:rsid w:val="00826F7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7F"/>
    <w:pPr>
      <w:suppressAutoHyphens/>
      <w:spacing w:before="100" w:beforeAutospacing="1" w:after="100" w:afterAutospacing="1" w:line="240" w:lineRule="auto"/>
    </w:pPr>
    <w:rPr>
      <w:rFonts w:ascii="Trebuchet MS" w:eastAsia="Times New Roman" w:hAnsi="Trebuchet MS" w:cs="Arial"/>
      <w:color w:val="404040" w:themeColor="text1" w:themeTint="BF"/>
      <w:sz w:val="20"/>
      <w:szCs w:val="24"/>
      <w:lang w:eastAsia="ar-SA"/>
    </w:rPr>
  </w:style>
  <w:style w:type="paragraph" w:styleId="Titre1">
    <w:name w:val="heading 1"/>
    <w:basedOn w:val="Normal"/>
    <w:next w:val="Normal"/>
    <w:link w:val="Titre1Car"/>
    <w:uiPriority w:val="9"/>
    <w:qFormat/>
    <w:rsid w:val="002D2C7D"/>
    <w:pPr>
      <w:keepNext/>
      <w:keepLines/>
      <w:numPr>
        <w:numId w:val="1"/>
      </w:numPr>
      <w:spacing w:before="480" w:beforeAutospacing="0"/>
      <w:outlineLvl w:val="0"/>
    </w:pPr>
    <w:rPr>
      <w:rFonts w:eastAsiaTheme="majorEastAsia" w:cs="Open Sans"/>
      <w:b/>
      <w:color w:val="2E74B5" w:themeColor="accent1" w:themeShade="BF"/>
      <w:sz w:val="28"/>
      <w:szCs w:val="32"/>
    </w:rPr>
  </w:style>
  <w:style w:type="paragraph" w:styleId="Titre2">
    <w:name w:val="heading 2"/>
    <w:basedOn w:val="Normal"/>
    <w:next w:val="Normal"/>
    <w:link w:val="Titre2Car"/>
    <w:qFormat/>
    <w:rsid w:val="003C4783"/>
    <w:pPr>
      <w:keepNext/>
      <w:numPr>
        <w:ilvl w:val="1"/>
        <w:numId w:val="1"/>
      </w:numPr>
      <w:spacing w:before="240" w:beforeAutospacing="0"/>
      <w:outlineLvl w:val="1"/>
    </w:pPr>
    <w:rPr>
      <w:b/>
      <w:bCs/>
      <w:sz w:val="24"/>
    </w:rPr>
  </w:style>
  <w:style w:type="paragraph" w:styleId="Titre3">
    <w:name w:val="heading 3"/>
    <w:basedOn w:val="Normal"/>
    <w:next w:val="Normal"/>
    <w:link w:val="Titre3Car"/>
    <w:uiPriority w:val="9"/>
    <w:unhideWhenUsed/>
    <w:qFormat/>
    <w:rsid w:val="00E92131"/>
    <w:pPr>
      <w:keepNext/>
      <w:keepLines/>
      <w:numPr>
        <w:ilvl w:val="2"/>
        <w:numId w:val="1"/>
      </w:numPr>
      <w:spacing w:before="40" w:after="0"/>
      <w:ind w:left="720"/>
      <w:outlineLvl w:val="2"/>
    </w:pPr>
    <w:rPr>
      <w:rFonts w:eastAsiaTheme="majorEastAsia" w:cstheme="majorBidi"/>
      <w:color w:val="1F4D78" w:themeColor="accent1" w:themeShade="7F"/>
      <w:sz w:val="24"/>
    </w:rPr>
  </w:style>
  <w:style w:type="paragraph" w:styleId="Titre4">
    <w:name w:val="heading 4"/>
    <w:basedOn w:val="Normal"/>
    <w:next w:val="Normal"/>
    <w:link w:val="Titre4Car"/>
    <w:uiPriority w:val="9"/>
    <w:semiHidden/>
    <w:unhideWhenUsed/>
    <w:qFormat/>
    <w:rsid w:val="004A5B6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A5B6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A5B6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A5B6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A5B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A5B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C4783"/>
    <w:rPr>
      <w:rFonts w:ascii="Trebuchet MS" w:eastAsia="Times New Roman" w:hAnsi="Trebuchet MS" w:cs="Arial"/>
      <w:b/>
      <w:bCs/>
      <w:color w:val="404040" w:themeColor="text1" w:themeTint="BF"/>
      <w:sz w:val="24"/>
      <w:szCs w:val="24"/>
      <w:lang w:val="fr-FR" w:eastAsia="ar-SA"/>
    </w:rPr>
  </w:style>
  <w:style w:type="character" w:styleId="Lienhypertexte">
    <w:name w:val="Hyperlink"/>
    <w:uiPriority w:val="99"/>
    <w:rsid w:val="00C1046C"/>
    <w:rPr>
      <w:color w:val="0000FF"/>
      <w:u w:val="single"/>
    </w:rPr>
  </w:style>
  <w:style w:type="paragraph" w:styleId="Corpsdetexte">
    <w:name w:val="Body Text"/>
    <w:basedOn w:val="Normal"/>
    <w:link w:val="CorpsdetexteCar"/>
    <w:rsid w:val="00C1046C"/>
    <w:rPr>
      <w:b/>
      <w:bCs/>
      <w:sz w:val="22"/>
    </w:rPr>
  </w:style>
  <w:style w:type="character" w:customStyle="1" w:styleId="CorpsdetexteCar">
    <w:name w:val="Corps de texte Car"/>
    <w:basedOn w:val="Policepardfaut"/>
    <w:link w:val="Corpsdetexte"/>
    <w:rsid w:val="00C1046C"/>
    <w:rPr>
      <w:rFonts w:ascii="Arial" w:eastAsia="Times New Roman" w:hAnsi="Arial" w:cs="Arial"/>
      <w:b/>
      <w:bCs/>
      <w:szCs w:val="24"/>
      <w:lang w:eastAsia="ar-SA"/>
    </w:rPr>
  </w:style>
  <w:style w:type="paragraph" w:styleId="En-tte">
    <w:name w:val="header"/>
    <w:basedOn w:val="Normal"/>
    <w:link w:val="En-tteCar"/>
    <w:uiPriority w:val="99"/>
    <w:rsid w:val="00C1046C"/>
    <w:pPr>
      <w:suppressLineNumbers/>
      <w:tabs>
        <w:tab w:val="center" w:pos="4819"/>
        <w:tab w:val="right" w:pos="9638"/>
      </w:tabs>
    </w:pPr>
  </w:style>
  <w:style w:type="character" w:customStyle="1" w:styleId="En-tteCar">
    <w:name w:val="En-tête Car"/>
    <w:basedOn w:val="Policepardfaut"/>
    <w:link w:val="En-tte"/>
    <w:uiPriority w:val="99"/>
    <w:rsid w:val="00C1046C"/>
    <w:rPr>
      <w:rFonts w:ascii="Arial" w:eastAsia="Times New Roman" w:hAnsi="Arial" w:cs="Arial"/>
      <w:sz w:val="20"/>
      <w:szCs w:val="24"/>
      <w:lang w:eastAsia="ar-SA"/>
    </w:rPr>
  </w:style>
  <w:style w:type="paragraph" w:customStyle="1" w:styleId="Default">
    <w:name w:val="Default"/>
    <w:rsid w:val="00C1046C"/>
    <w:pPr>
      <w:autoSpaceDE w:val="0"/>
      <w:autoSpaceDN w:val="0"/>
      <w:adjustRightInd w:val="0"/>
      <w:spacing w:after="0" w:line="240" w:lineRule="auto"/>
    </w:pPr>
    <w:rPr>
      <w:rFonts w:ascii="Calibri" w:eastAsia="Times New Roman" w:hAnsi="Calibri" w:cs="Calibri"/>
      <w:color w:val="000000"/>
      <w:sz w:val="24"/>
      <w:szCs w:val="24"/>
      <w:lang w:eastAsia="fr-FR"/>
    </w:rPr>
  </w:style>
  <w:style w:type="table" w:styleId="Grilledutableau">
    <w:name w:val="Table Grid"/>
    <w:basedOn w:val="TableauNormal"/>
    <w:uiPriority w:val="59"/>
    <w:rsid w:val="00C1046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E24291"/>
    <w:pPr>
      <w:tabs>
        <w:tab w:val="center" w:pos="4536"/>
        <w:tab w:val="right" w:pos="9072"/>
      </w:tabs>
    </w:pPr>
  </w:style>
  <w:style w:type="character" w:customStyle="1" w:styleId="PieddepageCar">
    <w:name w:val="Pied de page Car"/>
    <w:basedOn w:val="Policepardfaut"/>
    <w:link w:val="Pieddepage"/>
    <w:uiPriority w:val="99"/>
    <w:rsid w:val="00E24291"/>
    <w:rPr>
      <w:rFonts w:ascii="Arial" w:eastAsia="Times New Roman" w:hAnsi="Arial" w:cs="Arial"/>
      <w:sz w:val="20"/>
      <w:szCs w:val="24"/>
      <w:lang w:eastAsia="ar-SA"/>
    </w:rPr>
  </w:style>
  <w:style w:type="paragraph" w:styleId="Paragraphedeliste">
    <w:name w:val="List Paragraph"/>
    <w:basedOn w:val="Normal"/>
    <w:uiPriority w:val="34"/>
    <w:qFormat/>
    <w:rsid w:val="007B6A21"/>
    <w:pPr>
      <w:ind w:left="720"/>
      <w:contextualSpacing/>
    </w:pPr>
  </w:style>
  <w:style w:type="character" w:styleId="Marquedecommentaire">
    <w:name w:val="annotation reference"/>
    <w:basedOn w:val="Policepardfaut"/>
    <w:uiPriority w:val="99"/>
    <w:semiHidden/>
    <w:unhideWhenUsed/>
    <w:rsid w:val="00184176"/>
    <w:rPr>
      <w:sz w:val="16"/>
      <w:szCs w:val="16"/>
    </w:rPr>
  </w:style>
  <w:style w:type="paragraph" w:styleId="Commentaire">
    <w:name w:val="annotation text"/>
    <w:basedOn w:val="Normal"/>
    <w:link w:val="CommentaireCar"/>
    <w:uiPriority w:val="99"/>
    <w:semiHidden/>
    <w:unhideWhenUsed/>
    <w:rsid w:val="00184176"/>
    <w:rPr>
      <w:szCs w:val="20"/>
    </w:rPr>
  </w:style>
  <w:style w:type="character" w:customStyle="1" w:styleId="CommentaireCar">
    <w:name w:val="Commentaire Car"/>
    <w:basedOn w:val="Policepardfaut"/>
    <w:link w:val="Commentaire"/>
    <w:uiPriority w:val="99"/>
    <w:semiHidden/>
    <w:rsid w:val="00184176"/>
    <w:rPr>
      <w:rFonts w:ascii="Arial" w:eastAsia="Times New Roman" w:hAnsi="Arial" w:cs="Arial"/>
      <w:sz w:val="20"/>
      <w:szCs w:val="20"/>
      <w:lang w:eastAsia="ar-SA"/>
    </w:rPr>
  </w:style>
  <w:style w:type="paragraph" w:styleId="Objetducommentaire">
    <w:name w:val="annotation subject"/>
    <w:basedOn w:val="Commentaire"/>
    <w:next w:val="Commentaire"/>
    <w:link w:val="ObjetducommentaireCar"/>
    <w:uiPriority w:val="99"/>
    <w:semiHidden/>
    <w:unhideWhenUsed/>
    <w:rsid w:val="00184176"/>
    <w:rPr>
      <w:b/>
      <w:bCs/>
    </w:rPr>
  </w:style>
  <w:style w:type="character" w:customStyle="1" w:styleId="ObjetducommentaireCar">
    <w:name w:val="Objet du commentaire Car"/>
    <w:basedOn w:val="CommentaireCar"/>
    <w:link w:val="Objetducommentaire"/>
    <w:uiPriority w:val="99"/>
    <w:semiHidden/>
    <w:rsid w:val="00184176"/>
    <w:rPr>
      <w:rFonts w:ascii="Arial" w:eastAsia="Times New Roman" w:hAnsi="Arial" w:cs="Arial"/>
      <w:b/>
      <w:bCs/>
      <w:sz w:val="20"/>
      <w:szCs w:val="20"/>
      <w:lang w:eastAsia="ar-SA"/>
    </w:rPr>
  </w:style>
  <w:style w:type="paragraph" w:styleId="Textedebulles">
    <w:name w:val="Balloon Text"/>
    <w:basedOn w:val="Normal"/>
    <w:link w:val="TextedebullesCar"/>
    <w:uiPriority w:val="99"/>
    <w:semiHidden/>
    <w:unhideWhenUsed/>
    <w:rsid w:val="0018417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4176"/>
    <w:rPr>
      <w:rFonts w:ascii="Segoe UI" w:eastAsia="Times New Roman" w:hAnsi="Segoe UI" w:cs="Segoe UI"/>
      <w:sz w:val="18"/>
      <w:szCs w:val="18"/>
      <w:lang w:eastAsia="ar-SA"/>
    </w:rPr>
  </w:style>
  <w:style w:type="character" w:customStyle="1" w:styleId="section-info-text">
    <w:name w:val="section-info-text"/>
    <w:basedOn w:val="Policepardfaut"/>
    <w:rsid w:val="00F4706D"/>
  </w:style>
  <w:style w:type="character" w:styleId="Lienhypertextesuivivisit">
    <w:name w:val="FollowedHyperlink"/>
    <w:basedOn w:val="Policepardfaut"/>
    <w:uiPriority w:val="99"/>
    <w:semiHidden/>
    <w:unhideWhenUsed/>
    <w:rsid w:val="00391044"/>
    <w:rPr>
      <w:color w:val="954F72" w:themeColor="followedHyperlink"/>
      <w:u w:val="single"/>
    </w:rPr>
  </w:style>
  <w:style w:type="character" w:customStyle="1" w:styleId="Titre1Car">
    <w:name w:val="Titre 1 Car"/>
    <w:basedOn w:val="Policepardfaut"/>
    <w:link w:val="Titre1"/>
    <w:uiPriority w:val="9"/>
    <w:rsid w:val="002D2C7D"/>
    <w:rPr>
      <w:rFonts w:ascii="Trebuchet MS" w:eastAsiaTheme="majorEastAsia" w:hAnsi="Trebuchet MS" w:cs="Open Sans"/>
      <w:b/>
      <w:color w:val="2E74B5" w:themeColor="accent1" w:themeShade="BF"/>
      <w:sz w:val="28"/>
      <w:szCs w:val="32"/>
      <w:lang w:val="fr-FR" w:eastAsia="ar-SA"/>
    </w:rPr>
  </w:style>
  <w:style w:type="paragraph" w:styleId="NormalWeb">
    <w:name w:val="Normal (Web)"/>
    <w:basedOn w:val="Normal"/>
    <w:uiPriority w:val="99"/>
    <w:semiHidden/>
    <w:unhideWhenUsed/>
    <w:rsid w:val="00F27315"/>
    <w:pPr>
      <w:suppressAutoHyphens w:val="0"/>
    </w:pPr>
    <w:rPr>
      <w:rFonts w:ascii="Times New Roman" w:eastAsiaTheme="minorEastAsia" w:hAnsi="Times New Roman" w:cs="Times New Roman"/>
      <w:sz w:val="24"/>
      <w:lang w:eastAsia="fr-FR"/>
    </w:rPr>
  </w:style>
  <w:style w:type="character" w:customStyle="1" w:styleId="Titre3Car">
    <w:name w:val="Titre 3 Car"/>
    <w:basedOn w:val="Policepardfaut"/>
    <w:link w:val="Titre3"/>
    <w:uiPriority w:val="9"/>
    <w:rsid w:val="00E92131"/>
    <w:rPr>
      <w:rFonts w:ascii="Trebuchet MS" w:eastAsiaTheme="majorEastAsia" w:hAnsi="Trebuchet MS" w:cstheme="majorBidi"/>
      <w:color w:val="1F4D78" w:themeColor="accent1" w:themeShade="7F"/>
      <w:sz w:val="24"/>
      <w:szCs w:val="24"/>
      <w:lang w:eastAsia="ar-SA"/>
    </w:rPr>
  </w:style>
  <w:style w:type="character" w:customStyle="1" w:styleId="Titre4Car">
    <w:name w:val="Titre 4 Car"/>
    <w:basedOn w:val="Policepardfaut"/>
    <w:link w:val="Titre4"/>
    <w:uiPriority w:val="9"/>
    <w:semiHidden/>
    <w:rsid w:val="004A5B6B"/>
    <w:rPr>
      <w:rFonts w:asciiTheme="majorHAnsi" w:eastAsiaTheme="majorEastAsia" w:hAnsiTheme="majorHAnsi" w:cstheme="majorBidi"/>
      <w:i/>
      <w:iCs/>
      <w:color w:val="2E74B5" w:themeColor="accent1" w:themeShade="BF"/>
      <w:sz w:val="20"/>
      <w:szCs w:val="24"/>
      <w:lang w:eastAsia="ar-SA"/>
    </w:rPr>
  </w:style>
  <w:style w:type="character" w:customStyle="1" w:styleId="Titre5Car">
    <w:name w:val="Titre 5 Car"/>
    <w:basedOn w:val="Policepardfaut"/>
    <w:link w:val="Titre5"/>
    <w:uiPriority w:val="9"/>
    <w:semiHidden/>
    <w:rsid w:val="004A5B6B"/>
    <w:rPr>
      <w:rFonts w:asciiTheme="majorHAnsi" w:eastAsiaTheme="majorEastAsia" w:hAnsiTheme="majorHAnsi" w:cstheme="majorBidi"/>
      <w:color w:val="2E74B5" w:themeColor="accent1" w:themeShade="BF"/>
      <w:sz w:val="20"/>
      <w:szCs w:val="24"/>
      <w:lang w:eastAsia="ar-SA"/>
    </w:rPr>
  </w:style>
  <w:style w:type="character" w:customStyle="1" w:styleId="Titre6Car">
    <w:name w:val="Titre 6 Car"/>
    <w:basedOn w:val="Policepardfaut"/>
    <w:link w:val="Titre6"/>
    <w:uiPriority w:val="9"/>
    <w:semiHidden/>
    <w:rsid w:val="004A5B6B"/>
    <w:rPr>
      <w:rFonts w:asciiTheme="majorHAnsi" w:eastAsiaTheme="majorEastAsia" w:hAnsiTheme="majorHAnsi" w:cstheme="majorBidi"/>
      <w:color w:val="1F4D78" w:themeColor="accent1" w:themeShade="7F"/>
      <w:sz w:val="20"/>
      <w:szCs w:val="24"/>
      <w:lang w:eastAsia="ar-SA"/>
    </w:rPr>
  </w:style>
  <w:style w:type="character" w:customStyle="1" w:styleId="Titre7Car">
    <w:name w:val="Titre 7 Car"/>
    <w:basedOn w:val="Policepardfaut"/>
    <w:link w:val="Titre7"/>
    <w:uiPriority w:val="9"/>
    <w:semiHidden/>
    <w:rsid w:val="004A5B6B"/>
    <w:rPr>
      <w:rFonts w:asciiTheme="majorHAnsi" w:eastAsiaTheme="majorEastAsia" w:hAnsiTheme="majorHAnsi" w:cstheme="majorBidi"/>
      <w:i/>
      <w:iCs/>
      <w:color w:val="1F4D78" w:themeColor="accent1" w:themeShade="7F"/>
      <w:sz w:val="20"/>
      <w:szCs w:val="24"/>
      <w:lang w:eastAsia="ar-SA"/>
    </w:rPr>
  </w:style>
  <w:style w:type="character" w:customStyle="1" w:styleId="Titre8Car">
    <w:name w:val="Titre 8 Car"/>
    <w:basedOn w:val="Policepardfaut"/>
    <w:link w:val="Titre8"/>
    <w:uiPriority w:val="9"/>
    <w:semiHidden/>
    <w:rsid w:val="004A5B6B"/>
    <w:rPr>
      <w:rFonts w:asciiTheme="majorHAnsi" w:eastAsiaTheme="majorEastAsia" w:hAnsiTheme="majorHAnsi" w:cstheme="majorBidi"/>
      <w:color w:val="272727" w:themeColor="text1" w:themeTint="D8"/>
      <w:sz w:val="21"/>
      <w:szCs w:val="21"/>
      <w:lang w:eastAsia="ar-SA"/>
    </w:rPr>
  </w:style>
  <w:style w:type="character" w:customStyle="1" w:styleId="Titre9Car">
    <w:name w:val="Titre 9 Car"/>
    <w:basedOn w:val="Policepardfaut"/>
    <w:link w:val="Titre9"/>
    <w:uiPriority w:val="9"/>
    <w:semiHidden/>
    <w:rsid w:val="004A5B6B"/>
    <w:rPr>
      <w:rFonts w:asciiTheme="majorHAnsi" w:eastAsiaTheme="majorEastAsia" w:hAnsiTheme="majorHAnsi" w:cstheme="majorBidi"/>
      <w:i/>
      <w:iCs/>
      <w:color w:val="272727" w:themeColor="text1" w:themeTint="D8"/>
      <w:sz w:val="21"/>
      <w:szCs w:val="21"/>
      <w:lang w:eastAsia="ar-SA"/>
    </w:rPr>
  </w:style>
  <w:style w:type="paragraph" w:styleId="TM2">
    <w:name w:val="toc 2"/>
    <w:basedOn w:val="Normal"/>
    <w:next w:val="Normal"/>
    <w:autoRedefine/>
    <w:uiPriority w:val="39"/>
    <w:unhideWhenUsed/>
    <w:rsid w:val="00757489"/>
    <w:pPr>
      <w:spacing w:before="0" w:beforeAutospacing="0" w:after="0" w:afterAutospacing="0"/>
      <w:ind w:left="198"/>
    </w:pPr>
  </w:style>
  <w:style w:type="paragraph" w:styleId="TM1">
    <w:name w:val="toc 1"/>
    <w:basedOn w:val="Normal"/>
    <w:next w:val="Normal"/>
    <w:autoRedefine/>
    <w:uiPriority w:val="39"/>
    <w:unhideWhenUsed/>
    <w:rsid w:val="00757489"/>
    <w:rPr>
      <w:b/>
    </w:rPr>
  </w:style>
  <w:style w:type="paragraph" w:styleId="TM3">
    <w:name w:val="toc 3"/>
    <w:basedOn w:val="Normal"/>
    <w:next w:val="Normal"/>
    <w:autoRedefine/>
    <w:uiPriority w:val="39"/>
    <w:unhideWhenUsed/>
    <w:rsid w:val="00A802A1"/>
    <w:pPr>
      <w:ind w:left="400"/>
    </w:pPr>
  </w:style>
  <w:style w:type="paragraph" w:styleId="Notedebasdepage">
    <w:name w:val="footnote text"/>
    <w:basedOn w:val="Normal"/>
    <w:link w:val="NotedebasdepageCar"/>
    <w:uiPriority w:val="99"/>
    <w:semiHidden/>
    <w:unhideWhenUsed/>
    <w:rsid w:val="00E11F95"/>
    <w:pPr>
      <w:spacing w:before="0" w:after="0"/>
    </w:pPr>
    <w:rPr>
      <w:szCs w:val="20"/>
    </w:rPr>
  </w:style>
  <w:style w:type="character" w:customStyle="1" w:styleId="NotedebasdepageCar">
    <w:name w:val="Note de bas de page Car"/>
    <w:basedOn w:val="Policepardfaut"/>
    <w:link w:val="Notedebasdepage"/>
    <w:uiPriority w:val="99"/>
    <w:semiHidden/>
    <w:rsid w:val="00E11F95"/>
    <w:rPr>
      <w:rFonts w:ascii="Trebuchet MS" w:eastAsia="Times New Roman" w:hAnsi="Trebuchet MS" w:cs="Arial"/>
      <w:color w:val="404040" w:themeColor="text1" w:themeTint="BF"/>
      <w:sz w:val="20"/>
      <w:szCs w:val="20"/>
      <w:lang w:eastAsia="ar-SA"/>
    </w:rPr>
  </w:style>
  <w:style w:type="character" w:styleId="Appelnotedebasdep">
    <w:name w:val="footnote reference"/>
    <w:basedOn w:val="Policepardfaut"/>
    <w:uiPriority w:val="99"/>
    <w:semiHidden/>
    <w:unhideWhenUsed/>
    <w:rsid w:val="00E11F95"/>
    <w:rPr>
      <w:vertAlign w:val="superscript"/>
    </w:rPr>
  </w:style>
  <w:style w:type="paragraph" w:styleId="Lgende">
    <w:name w:val="caption"/>
    <w:basedOn w:val="Normal"/>
    <w:next w:val="Normal"/>
    <w:uiPriority w:val="35"/>
    <w:unhideWhenUsed/>
    <w:qFormat/>
    <w:rsid w:val="00A526F4"/>
    <w:pPr>
      <w:spacing w:before="0" w:after="200"/>
    </w:pPr>
    <w:rPr>
      <w:b/>
      <w:bCs/>
      <w:color w:val="5B9BD5" w:themeColor="accent1"/>
      <w:sz w:val="18"/>
      <w:szCs w:val="18"/>
    </w:rPr>
  </w:style>
  <w:style w:type="table" w:styleId="Trameclaire-Accent5">
    <w:name w:val="Light Shading Accent 5"/>
    <w:basedOn w:val="TableauNormal"/>
    <w:uiPriority w:val="60"/>
    <w:rsid w:val="009E239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Tabelraster1">
    <w:name w:val="Tabelraster1"/>
    <w:basedOn w:val="TableauNormal"/>
    <w:next w:val="Grilledutableau"/>
    <w:uiPriority w:val="59"/>
    <w:rsid w:val="00826F7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394">
      <w:bodyDiv w:val="1"/>
      <w:marLeft w:val="0"/>
      <w:marRight w:val="0"/>
      <w:marTop w:val="0"/>
      <w:marBottom w:val="0"/>
      <w:divBdr>
        <w:top w:val="none" w:sz="0" w:space="0" w:color="auto"/>
        <w:left w:val="none" w:sz="0" w:space="0" w:color="auto"/>
        <w:bottom w:val="none" w:sz="0" w:space="0" w:color="auto"/>
        <w:right w:val="none" w:sz="0" w:space="0" w:color="auto"/>
      </w:divBdr>
    </w:div>
    <w:div w:id="106319366">
      <w:bodyDiv w:val="1"/>
      <w:marLeft w:val="0"/>
      <w:marRight w:val="0"/>
      <w:marTop w:val="0"/>
      <w:marBottom w:val="0"/>
      <w:divBdr>
        <w:top w:val="none" w:sz="0" w:space="0" w:color="auto"/>
        <w:left w:val="none" w:sz="0" w:space="0" w:color="auto"/>
        <w:bottom w:val="none" w:sz="0" w:space="0" w:color="auto"/>
        <w:right w:val="none" w:sz="0" w:space="0" w:color="auto"/>
      </w:divBdr>
    </w:div>
    <w:div w:id="198664548">
      <w:bodyDiv w:val="1"/>
      <w:marLeft w:val="0"/>
      <w:marRight w:val="0"/>
      <w:marTop w:val="0"/>
      <w:marBottom w:val="0"/>
      <w:divBdr>
        <w:top w:val="none" w:sz="0" w:space="0" w:color="auto"/>
        <w:left w:val="none" w:sz="0" w:space="0" w:color="auto"/>
        <w:bottom w:val="none" w:sz="0" w:space="0" w:color="auto"/>
        <w:right w:val="none" w:sz="0" w:space="0" w:color="auto"/>
      </w:divBdr>
      <w:divsChild>
        <w:div w:id="1146167058">
          <w:marLeft w:val="0"/>
          <w:marRight w:val="0"/>
          <w:marTop w:val="0"/>
          <w:marBottom w:val="0"/>
          <w:divBdr>
            <w:top w:val="none" w:sz="0" w:space="0" w:color="auto"/>
            <w:left w:val="none" w:sz="0" w:space="0" w:color="auto"/>
            <w:bottom w:val="none" w:sz="0" w:space="0" w:color="auto"/>
            <w:right w:val="none" w:sz="0" w:space="0" w:color="auto"/>
          </w:divBdr>
        </w:div>
        <w:div w:id="239875676">
          <w:marLeft w:val="0"/>
          <w:marRight w:val="0"/>
          <w:marTop w:val="0"/>
          <w:marBottom w:val="0"/>
          <w:divBdr>
            <w:top w:val="none" w:sz="0" w:space="0" w:color="auto"/>
            <w:left w:val="none" w:sz="0" w:space="0" w:color="auto"/>
            <w:bottom w:val="none" w:sz="0" w:space="0" w:color="auto"/>
            <w:right w:val="none" w:sz="0" w:space="0" w:color="auto"/>
          </w:divBdr>
        </w:div>
        <w:div w:id="1870989720">
          <w:marLeft w:val="0"/>
          <w:marRight w:val="0"/>
          <w:marTop w:val="0"/>
          <w:marBottom w:val="0"/>
          <w:divBdr>
            <w:top w:val="none" w:sz="0" w:space="0" w:color="auto"/>
            <w:left w:val="none" w:sz="0" w:space="0" w:color="auto"/>
            <w:bottom w:val="none" w:sz="0" w:space="0" w:color="auto"/>
            <w:right w:val="none" w:sz="0" w:space="0" w:color="auto"/>
          </w:divBdr>
        </w:div>
        <w:div w:id="84420307">
          <w:marLeft w:val="0"/>
          <w:marRight w:val="0"/>
          <w:marTop w:val="0"/>
          <w:marBottom w:val="0"/>
          <w:divBdr>
            <w:top w:val="none" w:sz="0" w:space="0" w:color="auto"/>
            <w:left w:val="none" w:sz="0" w:space="0" w:color="auto"/>
            <w:bottom w:val="none" w:sz="0" w:space="0" w:color="auto"/>
            <w:right w:val="none" w:sz="0" w:space="0" w:color="auto"/>
          </w:divBdr>
        </w:div>
      </w:divsChild>
    </w:div>
    <w:div w:id="360906799">
      <w:bodyDiv w:val="1"/>
      <w:marLeft w:val="0"/>
      <w:marRight w:val="0"/>
      <w:marTop w:val="0"/>
      <w:marBottom w:val="0"/>
      <w:divBdr>
        <w:top w:val="none" w:sz="0" w:space="0" w:color="auto"/>
        <w:left w:val="none" w:sz="0" w:space="0" w:color="auto"/>
        <w:bottom w:val="none" w:sz="0" w:space="0" w:color="auto"/>
        <w:right w:val="none" w:sz="0" w:space="0" w:color="auto"/>
      </w:divBdr>
      <w:divsChild>
        <w:div w:id="1963269549">
          <w:marLeft w:val="0"/>
          <w:marRight w:val="0"/>
          <w:marTop w:val="0"/>
          <w:marBottom w:val="0"/>
          <w:divBdr>
            <w:top w:val="none" w:sz="0" w:space="0" w:color="auto"/>
            <w:left w:val="none" w:sz="0" w:space="0" w:color="auto"/>
            <w:bottom w:val="none" w:sz="0" w:space="0" w:color="auto"/>
            <w:right w:val="none" w:sz="0" w:space="0" w:color="auto"/>
          </w:divBdr>
        </w:div>
        <w:div w:id="389304011">
          <w:marLeft w:val="0"/>
          <w:marRight w:val="0"/>
          <w:marTop w:val="0"/>
          <w:marBottom w:val="0"/>
          <w:divBdr>
            <w:top w:val="none" w:sz="0" w:space="0" w:color="auto"/>
            <w:left w:val="none" w:sz="0" w:space="0" w:color="auto"/>
            <w:bottom w:val="none" w:sz="0" w:space="0" w:color="auto"/>
            <w:right w:val="none" w:sz="0" w:space="0" w:color="auto"/>
          </w:divBdr>
        </w:div>
        <w:div w:id="1706907281">
          <w:marLeft w:val="0"/>
          <w:marRight w:val="0"/>
          <w:marTop w:val="0"/>
          <w:marBottom w:val="0"/>
          <w:divBdr>
            <w:top w:val="none" w:sz="0" w:space="0" w:color="auto"/>
            <w:left w:val="none" w:sz="0" w:space="0" w:color="auto"/>
            <w:bottom w:val="none" w:sz="0" w:space="0" w:color="auto"/>
            <w:right w:val="none" w:sz="0" w:space="0" w:color="auto"/>
          </w:divBdr>
        </w:div>
      </w:divsChild>
    </w:div>
    <w:div w:id="378826956">
      <w:bodyDiv w:val="1"/>
      <w:marLeft w:val="0"/>
      <w:marRight w:val="0"/>
      <w:marTop w:val="0"/>
      <w:marBottom w:val="0"/>
      <w:divBdr>
        <w:top w:val="none" w:sz="0" w:space="0" w:color="auto"/>
        <w:left w:val="none" w:sz="0" w:space="0" w:color="auto"/>
        <w:bottom w:val="none" w:sz="0" w:space="0" w:color="auto"/>
        <w:right w:val="none" w:sz="0" w:space="0" w:color="auto"/>
      </w:divBdr>
      <w:divsChild>
        <w:div w:id="1032993573">
          <w:marLeft w:val="1080"/>
          <w:marRight w:val="0"/>
          <w:marTop w:val="100"/>
          <w:marBottom w:val="0"/>
          <w:divBdr>
            <w:top w:val="none" w:sz="0" w:space="0" w:color="auto"/>
            <w:left w:val="none" w:sz="0" w:space="0" w:color="auto"/>
            <w:bottom w:val="none" w:sz="0" w:space="0" w:color="auto"/>
            <w:right w:val="none" w:sz="0" w:space="0" w:color="auto"/>
          </w:divBdr>
        </w:div>
      </w:divsChild>
    </w:div>
    <w:div w:id="415325969">
      <w:bodyDiv w:val="1"/>
      <w:marLeft w:val="0"/>
      <w:marRight w:val="0"/>
      <w:marTop w:val="0"/>
      <w:marBottom w:val="0"/>
      <w:divBdr>
        <w:top w:val="none" w:sz="0" w:space="0" w:color="auto"/>
        <w:left w:val="none" w:sz="0" w:space="0" w:color="auto"/>
        <w:bottom w:val="none" w:sz="0" w:space="0" w:color="auto"/>
        <w:right w:val="none" w:sz="0" w:space="0" w:color="auto"/>
      </w:divBdr>
      <w:divsChild>
        <w:div w:id="590966609">
          <w:marLeft w:val="547"/>
          <w:marRight w:val="0"/>
          <w:marTop w:val="0"/>
          <w:marBottom w:val="0"/>
          <w:divBdr>
            <w:top w:val="none" w:sz="0" w:space="0" w:color="auto"/>
            <w:left w:val="none" w:sz="0" w:space="0" w:color="auto"/>
            <w:bottom w:val="none" w:sz="0" w:space="0" w:color="auto"/>
            <w:right w:val="none" w:sz="0" w:space="0" w:color="auto"/>
          </w:divBdr>
        </w:div>
      </w:divsChild>
    </w:div>
    <w:div w:id="442529805">
      <w:bodyDiv w:val="1"/>
      <w:marLeft w:val="0"/>
      <w:marRight w:val="0"/>
      <w:marTop w:val="0"/>
      <w:marBottom w:val="0"/>
      <w:divBdr>
        <w:top w:val="none" w:sz="0" w:space="0" w:color="auto"/>
        <w:left w:val="none" w:sz="0" w:space="0" w:color="auto"/>
        <w:bottom w:val="none" w:sz="0" w:space="0" w:color="auto"/>
        <w:right w:val="none" w:sz="0" w:space="0" w:color="auto"/>
      </w:divBdr>
    </w:div>
    <w:div w:id="482040982">
      <w:bodyDiv w:val="1"/>
      <w:marLeft w:val="0"/>
      <w:marRight w:val="0"/>
      <w:marTop w:val="0"/>
      <w:marBottom w:val="0"/>
      <w:divBdr>
        <w:top w:val="none" w:sz="0" w:space="0" w:color="auto"/>
        <w:left w:val="none" w:sz="0" w:space="0" w:color="auto"/>
        <w:bottom w:val="none" w:sz="0" w:space="0" w:color="auto"/>
        <w:right w:val="none" w:sz="0" w:space="0" w:color="auto"/>
      </w:divBdr>
    </w:div>
    <w:div w:id="552733399">
      <w:bodyDiv w:val="1"/>
      <w:marLeft w:val="0"/>
      <w:marRight w:val="0"/>
      <w:marTop w:val="0"/>
      <w:marBottom w:val="0"/>
      <w:divBdr>
        <w:top w:val="none" w:sz="0" w:space="0" w:color="auto"/>
        <w:left w:val="none" w:sz="0" w:space="0" w:color="auto"/>
        <w:bottom w:val="none" w:sz="0" w:space="0" w:color="auto"/>
        <w:right w:val="none" w:sz="0" w:space="0" w:color="auto"/>
      </w:divBdr>
    </w:div>
    <w:div w:id="561675550">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777137581">
      <w:bodyDiv w:val="1"/>
      <w:marLeft w:val="0"/>
      <w:marRight w:val="0"/>
      <w:marTop w:val="0"/>
      <w:marBottom w:val="0"/>
      <w:divBdr>
        <w:top w:val="none" w:sz="0" w:space="0" w:color="auto"/>
        <w:left w:val="none" w:sz="0" w:space="0" w:color="auto"/>
        <w:bottom w:val="none" w:sz="0" w:space="0" w:color="auto"/>
        <w:right w:val="none" w:sz="0" w:space="0" w:color="auto"/>
      </w:divBdr>
      <w:divsChild>
        <w:div w:id="1429931710">
          <w:marLeft w:val="360"/>
          <w:marRight w:val="0"/>
          <w:marTop w:val="200"/>
          <w:marBottom w:val="0"/>
          <w:divBdr>
            <w:top w:val="none" w:sz="0" w:space="0" w:color="auto"/>
            <w:left w:val="none" w:sz="0" w:space="0" w:color="auto"/>
            <w:bottom w:val="none" w:sz="0" w:space="0" w:color="auto"/>
            <w:right w:val="none" w:sz="0" w:space="0" w:color="auto"/>
          </w:divBdr>
        </w:div>
      </w:divsChild>
    </w:div>
    <w:div w:id="936331445">
      <w:bodyDiv w:val="1"/>
      <w:marLeft w:val="0"/>
      <w:marRight w:val="0"/>
      <w:marTop w:val="0"/>
      <w:marBottom w:val="0"/>
      <w:divBdr>
        <w:top w:val="none" w:sz="0" w:space="0" w:color="auto"/>
        <w:left w:val="none" w:sz="0" w:space="0" w:color="auto"/>
        <w:bottom w:val="none" w:sz="0" w:space="0" w:color="auto"/>
        <w:right w:val="none" w:sz="0" w:space="0" w:color="auto"/>
      </w:divBdr>
    </w:div>
    <w:div w:id="1207568797">
      <w:bodyDiv w:val="1"/>
      <w:marLeft w:val="0"/>
      <w:marRight w:val="0"/>
      <w:marTop w:val="0"/>
      <w:marBottom w:val="0"/>
      <w:divBdr>
        <w:top w:val="none" w:sz="0" w:space="0" w:color="auto"/>
        <w:left w:val="none" w:sz="0" w:space="0" w:color="auto"/>
        <w:bottom w:val="none" w:sz="0" w:space="0" w:color="auto"/>
        <w:right w:val="none" w:sz="0" w:space="0" w:color="auto"/>
      </w:divBdr>
    </w:div>
    <w:div w:id="1400205228">
      <w:bodyDiv w:val="1"/>
      <w:marLeft w:val="0"/>
      <w:marRight w:val="0"/>
      <w:marTop w:val="0"/>
      <w:marBottom w:val="0"/>
      <w:divBdr>
        <w:top w:val="none" w:sz="0" w:space="0" w:color="auto"/>
        <w:left w:val="none" w:sz="0" w:space="0" w:color="auto"/>
        <w:bottom w:val="none" w:sz="0" w:space="0" w:color="auto"/>
        <w:right w:val="none" w:sz="0" w:space="0" w:color="auto"/>
      </w:divBdr>
    </w:div>
    <w:div w:id="1435636266">
      <w:bodyDiv w:val="1"/>
      <w:marLeft w:val="0"/>
      <w:marRight w:val="0"/>
      <w:marTop w:val="0"/>
      <w:marBottom w:val="0"/>
      <w:divBdr>
        <w:top w:val="none" w:sz="0" w:space="0" w:color="auto"/>
        <w:left w:val="none" w:sz="0" w:space="0" w:color="auto"/>
        <w:bottom w:val="none" w:sz="0" w:space="0" w:color="auto"/>
        <w:right w:val="none" w:sz="0" w:space="0" w:color="auto"/>
      </w:divBdr>
    </w:div>
    <w:div w:id="1438214435">
      <w:bodyDiv w:val="1"/>
      <w:marLeft w:val="0"/>
      <w:marRight w:val="0"/>
      <w:marTop w:val="0"/>
      <w:marBottom w:val="0"/>
      <w:divBdr>
        <w:top w:val="none" w:sz="0" w:space="0" w:color="auto"/>
        <w:left w:val="none" w:sz="0" w:space="0" w:color="auto"/>
        <w:bottom w:val="none" w:sz="0" w:space="0" w:color="auto"/>
        <w:right w:val="none" w:sz="0" w:space="0" w:color="auto"/>
      </w:divBdr>
      <w:divsChild>
        <w:div w:id="491213387">
          <w:marLeft w:val="446"/>
          <w:marRight w:val="0"/>
          <w:marTop w:val="40"/>
          <w:marBottom w:val="40"/>
          <w:divBdr>
            <w:top w:val="none" w:sz="0" w:space="0" w:color="auto"/>
            <w:left w:val="none" w:sz="0" w:space="0" w:color="auto"/>
            <w:bottom w:val="none" w:sz="0" w:space="0" w:color="auto"/>
            <w:right w:val="none" w:sz="0" w:space="0" w:color="auto"/>
          </w:divBdr>
        </w:div>
        <w:div w:id="1268780993">
          <w:marLeft w:val="446"/>
          <w:marRight w:val="0"/>
          <w:marTop w:val="40"/>
          <w:marBottom w:val="40"/>
          <w:divBdr>
            <w:top w:val="none" w:sz="0" w:space="0" w:color="auto"/>
            <w:left w:val="none" w:sz="0" w:space="0" w:color="auto"/>
            <w:bottom w:val="none" w:sz="0" w:space="0" w:color="auto"/>
            <w:right w:val="none" w:sz="0" w:space="0" w:color="auto"/>
          </w:divBdr>
        </w:div>
        <w:div w:id="949046169">
          <w:marLeft w:val="446"/>
          <w:marRight w:val="0"/>
          <w:marTop w:val="40"/>
          <w:marBottom w:val="40"/>
          <w:divBdr>
            <w:top w:val="none" w:sz="0" w:space="0" w:color="auto"/>
            <w:left w:val="none" w:sz="0" w:space="0" w:color="auto"/>
            <w:bottom w:val="none" w:sz="0" w:space="0" w:color="auto"/>
            <w:right w:val="none" w:sz="0" w:space="0" w:color="auto"/>
          </w:divBdr>
        </w:div>
        <w:div w:id="883979471">
          <w:marLeft w:val="446"/>
          <w:marRight w:val="0"/>
          <w:marTop w:val="40"/>
          <w:marBottom w:val="40"/>
          <w:divBdr>
            <w:top w:val="none" w:sz="0" w:space="0" w:color="auto"/>
            <w:left w:val="none" w:sz="0" w:space="0" w:color="auto"/>
            <w:bottom w:val="none" w:sz="0" w:space="0" w:color="auto"/>
            <w:right w:val="none" w:sz="0" w:space="0" w:color="auto"/>
          </w:divBdr>
        </w:div>
        <w:div w:id="526067694">
          <w:marLeft w:val="446"/>
          <w:marRight w:val="0"/>
          <w:marTop w:val="40"/>
          <w:marBottom w:val="40"/>
          <w:divBdr>
            <w:top w:val="none" w:sz="0" w:space="0" w:color="auto"/>
            <w:left w:val="none" w:sz="0" w:space="0" w:color="auto"/>
            <w:bottom w:val="none" w:sz="0" w:space="0" w:color="auto"/>
            <w:right w:val="none" w:sz="0" w:space="0" w:color="auto"/>
          </w:divBdr>
        </w:div>
        <w:div w:id="1484734052">
          <w:marLeft w:val="446"/>
          <w:marRight w:val="0"/>
          <w:marTop w:val="40"/>
          <w:marBottom w:val="40"/>
          <w:divBdr>
            <w:top w:val="none" w:sz="0" w:space="0" w:color="auto"/>
            <w:left w:val="none" w:sz="0" w:space="0" w:color="auto"/>
            <w:bottom w:val="none" w:sz="0" w:space="0" w:color="auto"/>
            <w:right w:val="none" w:sz="0" w:space="0" w:color="auto"/>
          </w:divBdr>
        </w:div>
        <w:div w:id="854152289">
          <w:marLeft w:val="446"/>
          <w:marRight w:val="0"/>
          <w:marTop w:val="40"/>
          <w:marBottom w:val="40"/>
          <w:divBdr>
            <w:top w:val="none" w:sz="0" w:space="0" w:color="auto"/>
            <w:left w:val="none" w:sz="0" w:space="0" w:color="auto"/>
            <w:bottom w:val="none" w:sz="0" w:space="0" w:color="auto"/>
            <w:right w:val="none" w:sz="0" w:space="0" w:color="auto"/>
          </w:divBdr>
        </w:div>
        <w:div w:id="1828285200">
          <w:marLeft w:val="446"/>
          <w:marRight w:val="0"/>
          <w:marTop w:val="40"/>
          <w:marBottom w:val="40"/>
          <w:divBdr>
            <w:top w:val="none" w:sz="0" w:space="0" w:color="auto"/>
            <w:left w:val="none" w:sz="0" w:space="0" w:color="auto"/>
            <w:bottom w:val="none" w:sz="0" w:space="0" w:color="auto"/>
            <w:right w:val="none" w:sz="0" w:space="0" w:color="auto"/>
          </w:divBdr>
        </w:div>
        <w:div w:id="939146261">
          <w:marLeft w:val="446"/>
          <w:marRight w:val="0"/>
          <w:marTop w:val="40"/>
          <w:marBottom w:val="40"/>
          <w:divBdr>
            <w:top w:val="none" w:sz="0" w:space="0" w:color="auto"/>
            <w:left w:val="none" w:sz="0" w:space="0" w:color="auto"/>
            <w:bottom w:val="none" w:sz="0" w:space="0" w:color="auto"/>
            <w:right w:val="none" w:sz="0" w:space="0" w:color="auto"/>
          </w:divBdr>
        </w:div>
        <w:div w:id="1522625035">
          <w:marLeft w:val="446"/>
          <w:marRight w:val="0"/>
          <w:marTop w:val="40"/>
          <w:marBottom w:val="40"/>
          <w:divBdr>
            <w:top w:val="none" w:sz="0" w:space="0" w:color="auto"/>
            <w:left w:val="none" w:sz="0" w:space="0" w:color="auto"/>
            <w:bottom w:val="none" w:sz="0" w:space="0" w:color="auto"/>
            <w:right w:val="none" w:sz="0" w:space="0" w:color="auto"/>
          </w:divBdr>
        </w:div>
        <w:div w:id="330647980">
          <w:marLeft w:val="446"/>
          <w:marRight w:val="0"/>
          <w:marTop w:val="40"/>
          <w:marBottom w:val="40"/>
          <w:divBdr>
            <w:top w:val="none" w:sz="0" w:space="0" w:color="auto"/>
            <w:left w:val="none" w:sz="0" w:space="0" w:color="auto"/>
            <w:bottom w:val="none" w:sz="0" w:space="0" w:color="auto"/>
            <w:right w:val="none" w:sz="0" w:space="0" w:color="auto"/>
          </w:divBdr>
        </w:div>
        <w:div w:id="1627734514">
          <w:marLeft w:val="446"/>
          <w:marRight w:val="0"/>
          <w:marTop w:val="40"/>
          <w:marBottom w:val="40"/>
          <w:divBdr>
            <w:top w:val="none" w:sz="0" w:space="0" w:color="auto"/>
            <w:left w:val="none" w:sz="0" w:space="0" w:color="auto"/>
            <w:bottom w:val="none" w:sz="0" w:space="0" w:color="auto"/>
            <w:right w:val="none" w:sz="0" w:space="0" w:color="auto"/>
          </w:divBdr>
        </w:div>
      </w:divsChild>
    </w:div>
    <w:div w:id="1503545617">
      <w:bodyDiv w:val="1"/>
      <w:marLeft w:val="0"/>
      <w:marRight w:val="0"/>
      <w:marTop w:val="0"/>
      <w:marBottom w:val="0"/>
      <w:divBdr>
        <w:top w:val="none" w:sz="0" w:space="0" w:color="auto"/>
        <w:left w:val="none" w:sz="0" w:space="0" w:color="auto"/>
        <w:bottom w:val="none" w:sz="0" w:space="0" w:color="auto"/>
        <w:right w:val="none" w:sz="0" w:space="0" w:color="auto"/>
      </w:divBdr>
    </w:div>
    <w:div w:id="1522205923">
      <w:bodyDiv w:val="1"/>
      <w:marLeft w:val="0"/>
      <w:marRight w:val="0"/>
      <w:marTop w:val="0"/>
      <w:marBottom w:val="0"/>
      <w:divBdr>
        <w:top w:val="none" w:sz="0" w:space="0" w:color="auto"/>
        <w:left w:val="none" w:sz="0" w:space="0" w:color="auto"/>
        <w:bottom w:val="none" w:sz="0" w:space="0" w:color="auto"/>
        <w:right w:val="none" w:sz="0" w:space="0" w:color="auto"/>
      </w:divBdr>
    </w:div>
    <w:div w:id="1643342005">
      <w:bodyDiv w:val="1"/>
      <w:marLeft w:val="0"/>
      <w:marRight w:val="0"/>
      <w:marTop w:val="0"/>
      <w:marBottom w:val="0"/>
      <w:divBdr>
        <w:top w:val="none" w:sz="0" w:space="0" w:color="auto"/>
        <w:left w:val="none" w:sz="0" w:space="0" w:color="auto"/>
        <w:bottom w:val="none" w:sz="0" w:space="0" w:color="auto"/>
        <w:right w:val="none" w:sz="0" w:space="0" w:color="auto"/>
      </w:divBdr>
      <w:divsChild>
        <w:div w:id="272129611">
          <w:marLeft w:val="274"/>
          <w:marRight w:val="0"/>
          <w:marTop w:val="40"/>
          <w:marBottom w:val="40"/>
          <w:divBdr>
            <w:top w:val="none" w:sz="0" w:space="0" w:color="auto"/>
            <w:left w:val="none" w:sz="0" w:space="0" w:color="auto"/>
            <w:bottom w:val="none" w:sz="0" w:space="0" w:color="auto"/>
            <w:right w:val="none" w:sz="0" w:space="0" w:color="auto"/>
          </w:divBdr>
        </w:div>
        <w:div w:id="225603008">
          <w:marLeft w:val="274"/>
          <w:marRight w:val="0"/>
          <w:marTop w:val="40"/>
          <w:marBottom w:val="40"/>
          <w:divBdr>
            <w:top w:val="none" w:sz="0" w:space="0" w:color="auto"/>
            <w:left w:val="none" w:sz="0" w:space="0" w:color="auto"/>
            <w:bottom w:val="none" w:sz="0" w:space="0" w:color="auto"/>
            <w:right w:val="none" w:sz="0" w:space="0" w:color="auto"/>
          </w:divBdr>
        </w:div>
        <w:div w:id="1415783571">
          <w:marLeft w:val="274"/>
          <w:marRight w:val="0"/>
          <w:marTop w:val="40"/>
          <w:marBottom w:val="40"/>
          <w:divBdr>
            <w:top w:val="none" w:sz="0" w:space="0" w:color="auto"/>
            <w:left w:val="none" w:sz="0" w:space="0" w:color="auto"/>
            <w:bottom w:val="none" w:sz="0" w:space="0" w:color="auto"/>
            <w:right w:val="none" w:sz="0" w:space="0" w:color="auto"/>
          </w:divBdr>
        </w:div>
      </w:divsChild>
    </w:div>
    <w:div w:id="2082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c.europa.eu/energy/en/topics/energy-efficiency-directive/buildings-under-eed"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www.garage-swap.b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eatc.eu/about_ueatc/"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antwerpen.be/nl/info/556472a5b1a8a7f6748b458d/autodelen-1"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s://www.antwerpen.be/nl/info/52d5052239d8a6ec798b495c/welstandscommissie" TargetMode="External"/><Relationship Id="rId20" Type="http://schemas.openxmlformats.org/officeDocument/2006/relationships/hyperlink" Target="http://www.butgb.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2.vlaanderen.be/economie/energiesparen/epb/doc/epbuwaarden2016.pdf" TargetMode="External"/><Relationship Id="rId23" Type="http://schemas.openxmlformats.org/officeDocument/2006/relationships/hyperlink" Target="http://www.werk.belgie.be/defaultTab.aspx?id=593" TargetMode="Externa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yperlink" Target="https://www.vlaanderen.be/nl/bouwen-wonen-en-energie/elektriciteit-aardgas-en-verwarming/uitwisseling-van-plannen-van-ondergrondse-kabels-en-leidingen-kabel-en-leiding-informatieportaa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www.wtcb.be/homepage/index.cfm?cat=publication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90FE6-5914-44EC-8C67-BB588843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8550</Words>
  <Characters>47031</Characters>
  <Application>Microsoft Office Word</Application>
  <DocSecurity>0</DocSecurity>
  <Lines>391</Lines>
  <Paragraphs>110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Digipolis Antwerpen</Company>
  <LinksUpToDate>false</LinksUpToDate>
  <CharactersWithSpaces>55471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Guérin</dc:creator>
  <cp:lastModifiedBy>Charlotte Le Delliou</cp:lastModifiedBy>
  <cp:revision>13</cp:revision>
  <cp:lastPrinted>2017-10-26T07:30:00Z</cp:lastPrinted>
  <dcterms:created xsi:type="dcterms:W3CDTF">2019-01-16T00:13:00Z</dcterms:created>
  <dcterms:modified xsi:type="dcterms:W3CDTF">2019-04-03T12:43:00Z</dcterms:modified>
</cp:coreProperties>
</file>