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7841B" w14:textId="4CCB425B" w:rsidR="00CB452B" w:rsidRDefault="00CB452B" w:rsidP="00CB452B">
      <w:pPr>
        <w:autoSpaceDE w:val="0"/>
        <w:autoSpaceDN w:val="0"/>
        <w:adjustRightInd w:val="0"/>
        <w:spacing w:after="0" w:line="240" w:lineRule="auto"/>
        <w:rPr>
          <w:rFonts w:cstheme="minorHAnsi"/>
          <w:b/>
          <w:bCs/>
        </w:rPr>
      </w:pPr>
      <w:r w:rsidRPr="00CB452B">
        <w:rPr>
          <w:rFonts w:cstheme="minorHAnsi"/>
          <w:b/>
          <w:bCs/>
          <w:i/>
          <w:iCs/>
        </w:rPr>
        <w:t xml:space="preserve">De minimis </w:t>
      </w:r>
      <w:r w:rsidRPr="00CB452B">
        <w:rPr>
          <w:rFonts w:cstheme="minorHAnsi"/>
          <w:b/>
          <w:bCs/>
        </w:rPr>
        <w:t>self-declaration for</w:t>
      </w:r>
      <w:r>
        <w:rPr>
          <w:rFonts w:cstheme="minorHAnsi"/>
          <w:b/>
          <w:bCs/>
        </w:rPr>
        <w:t xml:space="preserve"> small and medium-sized enterprises (“SMEs”)</w:t>
      </w:r>
    </w:p>
    <w:p w14:paraId="4EA8BC06" w14:textId="77777777" w:rsidR="00CB452B" w:rsidRPr="00CB452B" w:rsidRDefault="00CB452B" w:rsidP="00CB452B">
      <w:pPr>
        <w:autoSpaceDE w:val="0"/>
        <w:autoSpaceDN w:val="0"/>
        <w:adjustRightInd w:val="0"/>
        <w:spacing w:after="0" w:line="240" w:lineRule="auto"/>
        <w:rPr>
          <w:rFonts w:cstheme="minorHAnsi"/>
          <w:b/>
          <w:bCs/>
        </w:rPr>
      </w:pPr>
    </w:p>
    <w:p w14:paraId="7683D200" w14:textId="77777777" w:rsidR="00CB452B" w:rsidRPr="00CB452B" w:rsidRDefault="00CB452B" w:rsidP="00CB452B">
      <w:pPr>
        <w:autoSpaceDE w:val="0"/>
        <w:autoSpaceDN w:val="0"/>
        <w:adjustRightInd w:val="0"/>
        <w:spacing w:after="0" w:line="240" w:lineRule="auto"/>
        <w:rPr>
          <w:rFonts w:eastAsia="OpenSans" w:cstheme="minorHAnsi"/>
        </w:rPr>
      </w:pPr>
      <w:r w:rsidRPr="00CB452B">
        <w:rPr>
          <w:rFonts w:eastAsia="OpenSans" w:cstheme="minorHAnsi"/>
        </w:rPr>
        <w:t xml:space="preserve">Please complete this declaration of previous State aid received under the </w:t>
      </w:r>
      <w:r w:rsidRPr="00CB452B">
        <w:rPr>
          <w:rFonts w:cstheme="minorHAnsi"/>
          <w:i/>
          <w:iCs/>
        </w:rPr>
        <w:t xml:space="preserve">de minimis </w:t>
      </w:r>
      <w:r w:rsidRPr="00CB452B">
        <w:rPr>
          <w:rFonts w:eastAsia="OpenSans" w:cstheme="minorHAnsi"/>
        </w:rPr>
        <w:t>rule. Using</w:t>
      </w:r>
    </w:p>
    <w:p w14:paraId="3A1C542B" w14:textId="77777777" w:rsidR="00CB452B" w:rsidRPr="00CB452B" w:rsidRDefault="00CB452B" w:rsidP="00CB452B">
      <w:pPr>
        <w:autoSpaceDE w:val="0"/>
        <w:autoSpaceDN w:val="0"/>
        <w:adjustRightInd w:val="0"/>
        <w:spacing w:after="0" w:line="240" w:lineRule="auto"/>
        <w:rPr>
          <w:rFonts w:eastAsia="OpenSans" w:cstheme="minorHAnsi"/>
        </w:rPr>
      </w:pPr>
      <w:r w:rsidRPr="00CB452B">
        <w:rPr>
          <w:rFonts w:eastAsia="OpenSans" w:cstheme="minorHAnsi"/>
        </w:rPr>
        <w:t>this information we will assess your eligibility to receive assistance. Please note that having</w:t>
      </w:r>
    </w:p>
    <w:p w14:paraId="6BD5CD5C" w14:textId="77777777" w:rsidR="00CB452B" w:rsidRPr="00CB452B" w:rsidRDefault="00CB452B" w:rsidP="00CB452B">
      <w:pPr>
        <w:autoSpaceDE w:val="0"/>
        <w:autoSpaceDN w:val="0"/>
        <w:adjustRightInd w:val="0"/>
        <w:spacing w:after="0" w:line="240" w:lineRule="auto"/>
        <w:rPr>
          <w:rFonts w:eastAsia="OpenSans" w:cstheme="minorHAnsi"/>
        </w:rPr>
      </w:pPr>
      <w:r w:rsidRPr="00CB452B">
        <w:rPr>
          <w:rFonts w:eastAsia="OpenSans" w:cstheme="minorHAnsi"/>
        </w:rPr>
        <w:t xml:space="preserve">received previous aid under the </w:t>
      </w:r>
      <w:r w:rsidRPr="00CB452B">
        <w:rPr>
          <w:rFonts w:cstheme="minorHAnsi"/>
          <w:i/>
          <w:iCs/>
        </w:rPr>
        <w:t xml:space="preserve">de minimis </w:t>
      </w:r>
      <w:r w:rsidRPr="00CB452B">
        <w:rPr>
          <w:rFonts w:eastAsia="OpenSans" w:cstheme="minorHAnsi"/>
        </w:rPr>
        <w:t>Regulation does not automatically disqualify you</w:t>
      </w:r>
    </w:p>
    <w:p w14:paraId="0434372A" w14:textId="77777777" w:rsidR="00CB452B" w:rsidRPr="00CB452B" w:rsidRDefault="00CB452B" w:rsidP="00CB452B">
      <w:pPr>
        <w:autoSpaceDE w:val="0"/>
        <w:autoSpaceDN w:val="0"/>
        <w:adjustRightInd w:val="0"/>
        <w:spacing w:after="0" w:line="240" w:lineRule="auto"/>
        <w:rPr>
          <w:rFonts w:eastAsia="OpenSans" w:cstheme="minorHAnsi"/>
        </w:rPr>
      </w:pPr>
      <w:r w:rsidRPr="00CB452B">
        <w:rPr>
          <w:rFonts w:eastAsia="OpenSans" w:cstheme="minorHAnsi"/>
        </w:rPr>
        <w:t xml:space="preserve">from receiving further </w:t>
      </w:r>
      <w:r w:rsidRPr="00CB452B">
        <w:rPr>
          <w:rFonts w:cstheme="minorHAnsi"/>
          <w:i/>
          <w:iCs/>
        </w:rPr>
        <w:t xml:space="preserve">de minimis </w:t>
      </w:r>
      <w:r w:rsidRPr="00CB452B">
        <w:rPr>
          <w:rFonts w:eastAsia="OpenSans" w:cstheme="minorHAnsi"/>
        </w:rPr>
        <w:t>aid from the North West Europe Programme. Please include</w:t>
      </w:r>
    </w:p>
    <w:p w14:paraId="6234F9BB" w14:textId="77777777" w:rsidR="00CB452B" w:rsidRPr="00CB452B" w:rsidRDefault="00CB452B" w:rsidP="00CB452B">
      <w:pPr>
        <w:autoSpaceDE w:val="0"/>
        <w:autoSpaceDN w:val="0"/>
        <w:adjustRightInd w:val="0"/>
        <w:spacing w:after="0" w:line="240" w:lineRule="auto"/>
        <w:rPr>
          <w:rFonts w:eastAsia="OpenSans" w:cstheme="minorHAnsi"/>
        </w:rPr>
      </w:pPr>
      <w:r w:rsidRPr="00CB452B">
        <w:rPr>
          <w:rFonts w:eastAsia="OpenSans" w:cstheme="minorHAnsi"/>
        </w:rPr>
        <w:t>any aid received, from national or EU sources, in this declaration.</w:t>
      </w:r>
    </w:p>
    <w:p w14:paraId="4294BF5E" w14:textId="77777777" w:rsidR="00CB452B" w:rsidRDefault="00CB452B" w:rsidP="00CB452B">
      <w:pPr>
        <w:autoSpaceDE w:val="0"/>
        <w:autoSpaceDN w:val="0"/>
        <w:adjustRightInd w:val="0"/>
        <w:spacing w:after="0" w:line="240" w:lineRule="auto"/>
        <w:rPr>
          <w:rFonts w:eastAsia="OpenSans" w:cstheme="minorHAnsi"/>
        </w:rPr>
      </w:pPr>
    </w:p>
    <w:p w14:paraId="34D90676" w14:textId="77777777" w:rsidR="00873B71" w:rsidRPr="00873B71" w:rsidRDefault="00873B71" w:rsidP="00873B71">
      <w:pPr>
        <w:spacing w:after="120"/>
        <w:rPr>
          <w:rFonts w:eastAsia="OpenSans" w:cstheme="minorHAnsi"/>
          <w:b/>
        </w:rPr>
      </w:pPr>
      <w:r w:rsidRPr="00873B71">
        <w:rPr>
          <w:rFonts w:eastAsia="OpenSans" w:cstheme="minorHAnsi"/>
          <w:b/>
          <w:i/>
        </w:rPr>
        <w:t>De Minimis</w:t>
      </w:r>
      <w:r w:rsidRPr="00873B71">
        <w:rPr>
          <w:rFonts w:eastAsia="OpenSans" w:cstheme="minorHAnsi"/>
          <w:b/>
        </w:rPr>
        <w:t xml:space="preserve"> Aid</w:t>
      </w:r>
    </w:p>
    <w:p w14:paraId="04D9B270" w14:textId="425820E7" w:rsidR="00873B71" w:rsidRPr="00873B71" w:rsidRDefault="00873B71" w:rsidP="00873B71">
      <w:pPr>
        <w:autoSpaceDE w:val="0"/>
        <w:autoSpaceDN w:val="0"/>
        <w:adjustRightInd w:val="0"/>
        <w:spacing w:after="0" w:line="240" w:lineRule="auto"/>
        <w:rPr>
          <w:rFonts w:eastAsia="OpenSans" w:cstheme="minorHAnsi"/>
        </w:rPr>
      </w:pPr>
      <w:r w:rsidRPr="00873B71">
        <w:rPr>
          <w:rFonts w:eastAsia="OpenSans" w:cstheme="minorHAnsi"/>
        </w:rPr>
        <w:t xml:space="preserve">If you have had public sector support, you should have been notified in writing of any de minimis element when the aid was awarded. If applicable, prior to granting de minimis aid, </w:t>
      </w:r>
      <w:r>
        <w:rPr>
          <w:rFonts w:eastAsia="OpenSans" w:cstheme="minorHAnsi"/>
        </w:rPr>
        <w:t>Water Test Network</w:t>
      </w:r>
      <w:r w:rsidRPr="00873B71">
        <w:rPr>
          <w:rFonts w:eastAsia="OpenSans" w:cstheme="minorHAnsi"/>
        </w:rPr>
        <w:t xml:space="preserve"> must obtain a declaration from the company concerned, in written or electronic form, about any other de minimis aid. You are required in the application form to declare any such aid previously provided by a public body to your company or any company that you are linked to.</w:t>
      </w:r>
    </w:p>
    <w:p w14:paraId="2E9F36CC" w14:textId="77777777" w:rsidR="00873B71" w:rsidRPr="00873B71" w:rsidRDefault="00873B71" w:rsidP="00873B71">
      <w:pPr>
        <w:autoSpaceDE w:val="0"/>
        <w:autoSpaceDN w:val="0"/>
        <w:adjustRightInd w:val="0"/>
        <w:spacing w:after="0" w:line="240" w:lineRule="auto"/>
        <w:rPr>
          <w:rFonts w:eastAsia="OpenSans" w:cstheme="minorHAnsi"/>
        </w:rPr>
      </w:pPr>
    </w:p>
    <w:p w14:paraId="2D060E39" w14:textId="77777777" w:rsidR="00873B71" w:rsidRPr="00A11532" w:rsidRDefault="00873B71" w:rsidP="00873B71">
      <w:pPr>
        <w:autoSpaceDE w:val="0"/>
        <w:autoSpaceDN w:val="0"/>
        <w:adjustRightInd w:val="0"/>
        <w:spacing w:after="0" w:line="240" w:lineRule="auto"/>
        <w:rPr>
          <w:rFonts w:eastAsia="OpenSans" w:cstheme="minorHAnsi"/>
        </w:rPr>
      </w:pPr>
      <w:r w:rsidRPr="00873B71">
        <w:rPr>
          <w:rFonts w:eastAsia="OpenSans" w:cstheme="minorHAnsi"/>
        </w:rPr>
        <w:t xml:space="preserve">Under EC Commission Regulation No 1407/2013 of 18 December 2013 on the application of Articles 107 and 108 of the Treaty to de minimis aid (“the Regulation”), there is a ceiling of €200,000 for all de minimis aid provided to any one recipient over a 3 year period (or €100,000 for de minimis aid given to the road transport sector). Any award of grant given under the Regulations will be relevant if the Recipient wishes to apply, or has applied, for any other de minimis aid. For the purposes of the Regulation, the Recipient must retain details of the Grant for 3 years from the date on which the Recipient receives the last </w:t>
      </w:r>
      <w:r w:rsidRPr="00A11532">
        <w:rPr>
          <w:rFonts w:eastAsia="OpenSans" w:cstheme="minorHAnsi"/>
        </w:rPr>
        <w:t>instalment of the Grant and produce it on any request by the UK or European public authorities.</w:t>
      </w:r>
    </w:p>
    <w:p w14:paraId="5C2FE7B6" w14:textId="77777777" w:rsidR="00873B71" w:rsidRPr="00A11532" w:rsidRDefault="00873B71" w:rsidP="00CB452B">
      <w:pPr>
        <w:autoSpaceDE w:val="0"/>
        <w:autoSpaceDN w:val="0"/>
        <w:adjustRightInd w:val="0"/>
        <w:spacing w:after="0" w:line="240" w:lineRule="auto"/>
        <w:rPr>
          <w:rFonts w:eastAsia="OpenSans" w:cstheme="minorHAnsi"/>
        </w:rPr>
      </w:pPr>
    </w:p>
    <w:p w14:paraId="255D72F8" w14:textId="7C6BBF72" w:rsidR="00CB452B" w:rsidRPr="00A11532" w:rsidRDefault="00CB452B" w:rsidP="00CB452B">
      <w:pPr>
        <w:autoSpaceDE w:val="0"/>
        <w:autoSpaceDN w:val="0"/>
        <w:adjustRightInd w:val="0"/>
        <w:spacing w:after="0" w:line="240" w:lineRule="auto"/>
        <w:rPr>
          <w:rFonts w:eastAsia="OpenSans" w:cstheme="minorHAnsi"/>
          <w:u w:val="single"/>
        </w:rPr>
      </w:pPr>
      <w:r w:rsidRPr="00A11532">
        <w:rPr>
          <w:rFonts w:eastAsia="OpenSans" w:cstheme="minorHAnsi"/>
          <w:u w:val="single"/>
        </w:rPr>
        <w:t>Declaration</w:t>
      </w:r>
    </w:p>
    <w:p w14:paraId="4C9C722C" w14:textId="77777777" w:rsidR="00CB452B" w:rsidRPr="00A11532" w:rsidRDefault="00CB452B" w:rsidP="00CB452B">
      <w:pPr>
        <w:autoSpaceDE w:val="0"/>
        <w:autoSpaceDN w:val="0"/>
        <w:adjustRightInd w:val="0"/>
        <w:spacing w:after="0" w:line="240" w:lineRule="auto"/>
        <w:rPr>
          <w:rFonts w:eastAsia="OpenSans" w:cstheme="minorHAnsi"/>
        </w:rPr>
      </w:pPr>
    </w:p>
    <w:p w14:paraId="0D106D7D" w14:textId="7810F865" w:rsidR="00CB452B" w:rsidRPr="00A11532" w:rsidRDefault="00CB452B" w:rsidP="00CB452B">
      <w:pPr>
        <w:autoSpaceDE w:val="0"/>
        <w:autoSpaceDN w:val="0"/>
        <w:adjustRightInd w:val="0"/>
        <w:spacing w:after="0" w:line="240" w:lineRule="auto"/>
        <w:rPr>
          <w:rFonts w:eastAsia="OpenSans" w:cstheme="minorHAnsi"/>
        </w:rPr>
      </w:pPr>
      <w:r w:rsidRPr="00A11532">
        <w:rPr>
          <w:rFonts w:eastAsia="OpenSans" w:cstheme="minorHAnsi"/>
        </w:rPr>
        <w:t>I, the undersigned, representing [name of the company] and receiving aid within the framework of</w:t>
      </w:r>
    </w:p>
    <w:p w14:paraId="4A44FC46" w14:textId="6C7DE03A" w:rsidR="00CB452B" w:rsidRPr="00A11532" w:rsidRDefault="49A692C4" w:rsidP="49A692C4">
      <w:pPr>
        <w:autoSpaceDE w:val="0"/>
        <w:autoSpaceDN w:val="0"/>
        <w:adjustRightInd w:val="0"/>
        <w:spacing w:after="0" w:line="240" w:lineRule="auto"/>
        <w:rPr>
          <w:rFonts w:eastAsia="OpenSans"/>
        </w:rPr>
      </w:pPr>
      <w:r w:rsidRPr="00A11532">
        <w:rPr>
          <w:rFonts w:eastAsia="OpenSans"/>
        </w:rPr>
        <w:t>the project the Water Test Network – NWE544, declare that:</w:t>
      </w:r>
    </w:p>
    <w:p w14:paraId="63CACEAB" w14:textId="77777777" w:rsidR="00CB452B" w:rsidRPr="00A11532" w:rsidRDefault="00CB452B" w:rsidP="00CB452B">
      <w:pPr>
        <w:autoSpaceDE w:val="0"/>
        <w:autoSpaceDN w:val="0"/>
        <w:adjustRightInd w:val="0"/>
        <w:spacing w:after="0" w:line="240" w:lineRule="auto"/>
        <w:rPr>
          <w:rFonts w:eastAsia="OpenSans" w:cstheme="minorHAnsi"/>
        </w:rPr>
      </w:pPr>
    </w:p>
    <w:p w14:paraId="2E09C58F" w14:textId="485B5721" w:rsidR="00CB452B" w:rsidRPr="00A11532" w:rsidRDefault="449A3680" w:rsidP="449A3680">
      <w:pPr>
        <w:pStyle w:val="ListParagraph"/>
        <w:numPr>
          <w:ilvl w:val="0"/>
          <w:numId w:val="1"/>
        </w:numPr>
        <w:autoSpaceDE w:val="0"/>
        <w:autoSpaceDN w:val="0"/>
        <w:adjustRightInd w:val="0"/>
        <w:spacing w:after="0" w:line="240" w:lineRule="auto"/>
        <w:rPr>
          <w:rFonts w:eastAsia="OpenSans"/>
        </w:rPr>
      </w:pPr>
      <w:r w:rsidRPr="00A11532">
        <w:rPr>
          <w:rFonts w:eastAsia="OpenSans"/>
        </w:rPr>
        <w:t xml:space="preserve">the institution I represent meets the definition of an SME as defined by the European Commission (the full definition is available at the following website: </w:t>
      </w:r>
      <w:hyperlink r:id="rId12">
        <w:r w:rsidRPr="00A11532">
          <w:rPr>
            <w:rStyle w:val="Hyperlink"/>
            <w:rFonts w:eastAsia="OpenSans"/>
          </w:rPr>
          <w:t>http://ec.europa.eu/growth/smes/business-friendly-environment/sme-definition_en</w:t>
        </w:r>
      </w:hyperlink>
      <w:r w:rsidRPr="00A11532">
        <w:rPr>
          <w:rFonts w:eastAsia="OpenSans"/>
        </w:rPr>
        <w:t>);</w:t>
      </w:r>
    </w:p>
    <w:p w14:paraId="464B36C5" w14:textId="77777777" w:rsidR="00247483" w:rsidRPr="00A11532" w:rsidRDefault="00247483" w:rsidP="449A3680">
      <w:pPr>
        <w:autoSpaceDE w:val="0"/>
        <w:autoSpaceDN w:val="0"/>
        <w:adjustRightInd w:val="0"/>
        <w:spacing w:after="0" w:line="240" w:lineRule="auto"/>
        <w:rPr>
          <w:rFonts w:eastAsia="OpenSans"/>
        </w:rPr>
      </w:pPr>
    </w:p>
    <w:p w14:paraId="60CD33D3" w14:textId="43D74A3C" w:rsidR="449A3680" w:rsidRPr="00A11532" w:rsidRDefault="49A692C4" w:rsidP="49A692C4">
      <w:pPr>
        <w:pStyle w:val="ListParagraph"/>
        <w:numPr>
          <w:ilvl w:val="0"/>
          <w:numId w:val="1"/>
        </w:numPr>
        <w:spacing w:after="0" w:line="240" w:lineRule="auto"/>
      </w:pPr>
      <w:r w:rsidRPr="00A11532">
        <w:rPr>
          <w:rFonts w:eastAsia="OpenSans"/>
        </w:rPr>
        <w:t>the institution I represent and all other entities belonging to the same company group as my institution;</w:t>
      </w:r>
    </w:p>
    <w:p w14:paraId="0D65DC57" w14:textId="1663B0FB" w:rsidR="00CB452B" w:rsidRPr="00A11532" w:rsidRDefault="49A692C4" w:rsidP="49A692C4">
      <w:pPr>
        <w:pStyle w:val="ListParagraph"/>
        <w:numPr>
          <w:ilvl w:val="1"/>
          <w:numId w:val="1"/>
        </w:numPr>
        <w:autoSpaceDE w:val="0"/>
        <w:autoSpaceDN w:val="0"/>
        <w:adjustRightInd w:val="0"/>
        <w:spacing w:after="0" w:line="240" w:lineRule="auto"/>
        <w:rPr>
          <w:rFonts w:eastAsia="OpenSans"/>
        </w:rPr>
      </w:pPr>
      <w:r w:rsidRPr="00A11532">
        <w:rPr>
          <w:rFonts w:eastAsia="OpenSans"/>
          <w:u w:val="single"/>
        </w:rPr>
        <w:t>have not received</w:t>
      </w:r>
      <w:r w:rsidRPr="00A11532">
        <w:rPr>
          <w:rFonts w:eastAsia="OpenSans"/>
        </w:rPr>
        <w:t xml:space="preserve"> any contribution falling under the </w:t>
      </w:r>
      <w:r w:rsidRPr="00A11532">
        <w:rPr>
          <w:i/>
          <w:iCs/>
        </w:rPr>
        <w:t xml:space="preserve">de minimis </w:t>
      </w:r>
      <w:r w:rsidRPr="00A11532">
        <w:rPr>
          <w:rFonts w:eastAsia="OpenSans"/>
        </w:rPr>
        <w:t>Regulation during the previous three fiscal years (this being the current fiscal year and the previous two fiscal years)</w:t>
      </w:r>
    </w:p>
    <w:p w14:paraId="291A7FD8" w14:textId="77777777" w:rsidR="00CB452B" w:rsidRPr="00A11532" w:rsidRDefault="00CB452B" w:rsidP="49A692C4">
      <w:pPr>
        <w:autoSpaceDE w:val="0"/>
        <w:autoSpaceDN w:val="0"/>
        <w:adjustRightInd w:val="0"/>
        <w:spacing w:after="0" w:line="240" w:lineRule="auto"/>
        <w:ind w:firstLine="720"/>
        <w:rPr>
          <w:rFonts w:eastAsia="OpenSans"/>
        </w:rPr>
      </w:pPr>
    </w:p>
    <w:p w14:paraId="5CCDDF56" w14:textId="381B8B83" w:rsidR="00873B71" w:rsidRPr="00A11532" w:rsidRDefault="49A692C4" w:rsidP="49A692C4">
      <w:pPr>
        <w:pStyle w:val="ListParagraph"/>
        <w:numPr>
          <w:ilvl w:val="1"/>
          <w:numId w:val="1"/>
        </w:numPr>
        <w:autoSpaceDE w:val="0"/>
        <w:autoSpaceDN w:val="0"/>
        <w:adjustRightInd w:val="0"/>
        <w:spacing w:after="0" w:line="240" w:lineRule="auto"/>
        <w:rPr>
          <w:rFonts w:eastAsia="OpenSans"/>
        </w:rPr>
      </w:pPr>
      <w:r w:rsidRPr="00A11532">
        <w:rPr>
          <w:rFonts w:eastAsia="OpenSans"/>
          <w:u w:val="single"/>
        </w:rPr>
        <w:t>have received</w:t>
      </w:r>
      <w:r w:rsidRPr="00A11532">
        <w:rPr>
          <w:rFonts w:eastAsia="OpenSans"/>
        </w:rPr>
        <w:t xml:space="preserve"> the following contribution(s) falling under the </w:t>
      </w:r>
      <w:r w:rsidRPr="00A11532">
        <w:rPr>
          <w:i/>
          <w:iCs/>
        </w:rPr>
        <w:t xml:space="preserve">de minimis </w:t>
      </w:r>
      <w:r w:rsidRPr="00A11532">
        <w:rPr>
          <w:rFonts w:eastAsia="OpenSans"/>
        </w:rPr>
        <w:t>Regulation during the previous three fiscal years (this being the current fiscal year and the previous two fiscal years):</w:t>
      </w:r>
    </w:p>
    <w:p w14:paraId="3625C410" w14:textId="12ED542A" w:rsidR="00CB452B" w:rsidRDefault="00873B71" w:rsidP="00873B71">
      <w:pPr>
        <w:rPr>
          <w:rFonts w:eastAsia="OpenSans" w:cstheme="minorHAnsi"/>
        </w:rPr>
      </w:pPr>
      <w:r>
        <w:rPr>
          <w:rFonts w:eastAsia="OpenSans" w:cstheme="minorHAnsi"/>
        </w:rPr>
        <w:br w:type="page"/>
      </w:r>
    </w:p>
    <w:tbl>
      <w:tblPr>
        <w:tblW w:w="0" w:type="auto"/>
        <w:tblCellMar>
          <w:left w:w="0" w:type="dxa"/>
          <w:right w:w="0" w:type="dxa"/>
        </w:tblCellMar>
        <w:tblLook w:val="04A0" w:firstRow="1" w:lastRow="0" w:firstColumn="1" w:lastColumn="0" w:noHBand="0" w:noVBand="1"/>
      </w:tblPr>
      <w:tblGrid>
        <w:gridCol w:w="1194"/>
        <w:gridCol w:w="3298"/>
        <w:gridCol w:w="1335"/>
        <w:gridCol w:w="1039"/>
        <w:gridCol w:w="950"/>
        <w:gridCol w:w="1426"/>
      </w:tblGrid>
      <w:tr w:rsidR="00873B71" w:rsidRPr="00873B71" w14:paraId="461BA7C3" w14:textId="77777777" w:rsidTr="00873B71">
        <w:tc>
          <w:tcPr>
            <w:tcW w:w="9242" w:type="dxa"/>
            <w:gridSpan w:val="6"/>
            <w:tcBorders>
              <w:top w:val="single" w:sz="8" w:space="0" w:color="auto"/>
              <w:left w:val="single" w:sz="8" w:space="0" w:color="auto"/>
              <w:bottom w:val="single" w:sz="8" w:space="0" w:color="auto"/>
              <w:right w:val="single" w:sz="8" w:space="0" w:color="auto"/>
            </w:tcBorders>
            <w:shd w:val="clear" w:color="auto" w:fill="4472C4" w:themeFill="accent1"/>
            <w:tcMar>
              <w:top w:w="0" w:type="dxa"/>
              <w:left w:w="108" w:type="dxa"/>
              <w:bottom w:w="0" w:type="dxa"/>
              <w:right w:w="108" w:type="dxa"/>
            </w:tcMar>
            <w:hideMark/>
          </w:tcPr>
          <w:p w14:paraId="25DA632E" w14:textId="77777777" w:rsidR="00873B71" w:rsidRPr="00873B71" w:rsidRDefault="00873B71" w:rsidP="00B005A9">
            <w:r w:rsidRPr="00873B71">
              <w:rPr>
                <w:b/>
                <w:bCs/>
                <w:color w:val="FFFFFF"/>
              </w:rPr>
              <w:lastRenderedPageBreak/>
              <w:t>DE MINIMIS AID</w:t>
            </w:r>
          </w:p>
        </w:tc>
      </w:tr>
      <w:tr w:rsidR="00873B71" w:rsidRPr="00873B71" w14:paraId="493615B3" w14:textId="77777777" w:rsidTr="00873B71">
        <w:tc>
          <w:tcPr>
            <w:tcW w:w="9242" w:type="dxa"/>
            <w:gridSpan w:val="6"/>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DFFCBB1" w14:textId="77777777" w:rsidR="00873B71" w:rsidRPr="00873B71" w:rsidRDefault="00873B71" w:rsidP="00873B71">
            <w:pPr>
              <w:autoSpaceDE w:val="0"/>
              <w:autoSpaceDN w:val="0"/>
              <w:adjustRightInd w:val="0"/>
              <w:spacing w:after="0" w:line="240" w:lineRule="auto"/>
            </w:pPr>
            <w:r w:rsidRPr="00873B71">
              <w:rPr>
                <w:rFonts w:eastAsia="OpenSans" w:cstheme="minorHAnsi"/>
              </w:rPr>
              <w:t>List all offers of de minimis public support from an EU source received by the applicant business over the last 3 financial years, this should include any enterprise linked to the applicant business, during the previous two company fiscal years and the current company fiscal year.</w:t>
            </w:r>
          </w:p>
        </w:tc>
      </w:tr>
      <w:tr w:rsidR="00873B71" w:rsidRPr="00873B71" w14:paraId="7345BB0C" w14:textId="77777777" w:rsidTr="00873B71">
        <w:trPr>
          <w:trHeight w:val="276"/>
        </w:trPr>
        <w:tc>
          <w:tcPr>
            <w:tcW w:w="119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AEB4A0C" w14:textId="77777777" w:rsidR="00873B71" w:rsidRPr="00873B71" w:rsidRDefault="00873B71" w:rsidP="00B005A9">
            <w:r w:rsidRPr="00873B71">
              <w:rPr>
                <w:b/>
                <w:bCs/>
              </w:rPr>
              <w:t>Fiscal year (yy/yy)</w:t>
            </w:r>
          </w:p>
        </w:tc>
        <w:tc>
          <w:tcPr>
            <w:tcW w:w="329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F8475EA" w14:textId="77777777" w:rsidR="00873B71" w:rsidRPr="00873B71" w:rsidRDefault="00873B71" w:rsidP="00B005A9">
            <w:r w:rsidRPr="00873B71">
              <w:rPr>
                <w:b/>
                <w:bCs/>
              </w:rPr>
              <w:t>Public sector source and title of project/scheme</w:t>
            </w:r>
          </w:p>
        </w:tc>
        <w:tc>
          <w:tcPr>
            <w:tcW w:w="133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7AC7DC1" w14:textId="77777777" w:rsidR="00873B71" w:rsidRPr="00873B71" w:rsidRDefault="00873B71" w:rsidP="00B005A9">
            <w:r w:rsidRPr="00873B71">
              <w:rPr>
                <w:b/>
                <w:bCs/>
              </w:rPr>
              <w:t>Grant, loan or other aid instrument?</w:t>
            </w:r>
          </w:p>
        </w:tc>
        <w:tc>
          <w:tcPr>
            <w:tcW w:w="1989" w:type="dxa"/>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F613698" w14:textId="77777777" w:rsidR="00873B71" w:rsidRPr="00873B71" w:rsidRDefault="00873B71" w:rsidP="00B005A9">
            <w:r w:rsidRPr="00873B71">
              <w:rPr>
                <w:b/>
                <w:bCs/>
              </w:rPr>
              <w:t xml:space="preserve">Amount that is de minimis aid </w:t>
            </w:r>
          </w:p>
          <w:p w14:paraId="0F784B20" w14:textId="77777777" w:rsidR="00873B71" w:rsidRPr="00873B71" w:rsidRDefault="00873B71" w:rsidP="00B005A9">
            <w:r w:rsidRPr="00873B71">
              <w:rPr>
                <w:b/>
                <w:bCs/>
              </w:rPr>
              <w:t xml:space="preserve">     £                      € </w:t>
            </w:r>
          </w:p>
        </w:tc>
        <w:tc>
          <w:tcPr>
            <w:tcW w:w="142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4E6BF4D" w14:textId="77777777" w:rsidR="00873B71" w:rsidRPr="00873B71" w:rsidRDefault="00873B71" w:rsidP="00B005A9">
            <w:r w:rsidRPr="00873B71">
              <w:rPr>
                <w:b/>
                <w:bCs/>
              </w:rPr>
              <w:t> </w:t>
            </w:r>
          </w:p>
        </w:tc>
      </w:tr>
      <w:tr w:rsidR="00873B71" w:rsidRPr="00873B71" w14:paraId="4ECCE272" w14:textId="77777777" w:rsidTr="00873B71">
        <w:trPr>
          <w:trHeight w:val="397"/>
        </w:trPr>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259F8A" w14:textId="77777777" w:rsidR="00873B71" w:rsidRPr="00873B71" w:rsidRDefault="00873B71" w:rsidP="00B005A9">
            <w:r w:rsidRPr="00873B71">
              <w:t> </w:t>
            </w:r>
          </w:p>
        </w:tc>
        <w:tc>
          <w:tcPr>
            <w:tcW w:w="3298" w:type="dxa"/>
            <w:tcBorders>
              <w:top w:val="nil"/>
              <w:left w:val="nil"/>
              <w:bottom w:val="single" w:sz="8" w:space="0" w:color="auto"/>
              <w:right w:val="single" w:sz="8" w:space="0" w:color="auto"/>
            </w:tcBorders>
            <w:tcMar>
              <w:top w:w="0" w:type="dxa"/>
              <w:left w:w="108" w:type="dxa"/>
              <w:bottom w:w="0" w:type="dxa"/>
              <w:right w:w="108" w:type="dxa"/>
            </w:tcMar>
            <w:hideMark/>
          </w:tcPr>
          <w:p w14:paraId="1F66456E" w14:textId="77777777" w:rsidR="00873B71" w:rsidRPr="00873B71" w:rsidRDefault="00873B71" w:rsidP="00B005A9">
            <w:r w:rsidRPr="00873B71">
              <w:t> </w:t>
            </w:r>
          </w:p>
        </w:tc>
        <w:tc>
          <w:tcPr>
            <w:tcW w:w="1335" w:type="dxa"/>
            <w:tcBorders>
              <w:top w:val="nil"/>
              <w:left w:val="nil"/>
              <w:bottom w:val="single" w:sz="8" w:space="0" w:color="auto"/>
              <w:right w:val="single" w:sz="8" w:space="0" w:color="auto"/>
            </w:tcBorders>
            <w:tcMar>
              <w:top w:w="0" w:type="dxa"/>
              <w:left w:w="108" w:type="dxa"/>
              <w:bottom w:w="0" w:type="dxa"/>
              <w:right w:w="108" w:type="dxa"/>
            </w:tcMar>
            <w:hideMark/>
          </w:tcPr>
          <w:p w14:paraId="31824DB3" w14:textId="77777777" w:rsidR="00873B71" w:rsidRPr="00873B71" w:rsidRDefault="00873B71" w:rsidP="00B005A9">
            <w:r w:rsidRPr="00873B71">
              <w:t> </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14:paraId="6EEBA377" w14:textId="77777777" w:rsidR="00873B71" w:rsidRPr="00873B71" w:rsidRDefault="00873B71" w:rsidP="00B005A9">
            <w:r w:rsidRPr="00873B71">
              <w:t> </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14:paraId="60EB0B75" w14:textId="77777777" w:rsidR="00873B71" w:rsidRPr="00873B71" w:rsidRDefault="00873B71" w:rsidP="00B005A9">
            <w:r w:rsidRPr="00873B71">
              <w:t> </w:t>
            </w:r>
          </w:p>
        </w:tc>
        <w:tc>
          <w:tcPr>
            <w:tcW w:w="1426" w:type="dxa"/>
            <w:tcBorders>
              <w:top w:val="nil"/>
              <w:left w:val="nil"/>
              <w:bottom w:val="single" w:sz="8" w:space="0" w:color="auto"/>
              <w:right w:val="single" w:sz="8" w:space="0" w:color="auto"/>
            </w:tcBorders>
            <w:tcMar>
              <w:top w:w="0" w:type="dxa"/>
              <w:left w:w="108" w:type="dxa"/>
              <w:bottom w:w="0" w:type="dxa"/>
              <w:right w:w="108" w:type="dxa"/>
            </w:tcMar>
            <w:hideMark/>
          </w:tcPr>
          <w:p w14:paraId="342371AE" w14:textId="77777777" w:rsidR="00873B71" w:rsidRPr="00873B71" w:rsidRDefault="00873B71" w:rsidP="00B005A9">
            <w:r w:rsidRPr="00873B71">
              <w:t> </w:t>
            </w:r>
          </w:p>
        </w:tc>
      </w:tr>
      <w:tr w:rsidR="00873B71" w:rsidRPr="00873B71" w14:paraId="5120ECB2" w14:textId="77777777" w:rsidTr="00873B71">
        <w:trPr>
          <w:trHeight w:val="397"/>
        </w:trPr>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181F22" w14:textId="77777777" w:rsidR="00873B71" w:rsidRPr="00873B71" w:rsidRDefault="00873B71" w:rsidP="00B005A9">
            <w:r w:rsidRPr="00873B71">
              <w:t> </w:t>
            </w:r>
          </w:p>
        </w:tc>
        <w:tc>
          <w:tcPr>
            <w:tcW w:w="3298" w:type="dxa"/>
            <w:tcBorders>
              <w:top w:val="nil"/>
              <w:left w:val="nil"/>
              <w:bottom w:val="single" w:sz="8" w:space="0" w:color="auto"/>
              <w:right w:val="single" w:sz="8" w:space="0" w:color="auto"/>
            </w:tcBorders>
            <w:tcMar>
              <w:top w:w="0" w:type="dxa"/>
              <w:left w:w="108" w:type="dxa"/>
              <w:bottom w:w="0" w:type="dxa"/>
              <w:right w:w="108" w:type="dxa"/>
            </w:tcMar>
            <w:hideMark/>
          </w:tcPr>
          <w:p w14:paraId="296F2E86" w14:textId="77777777" w:rsidR="00873B71" w:rsidRPr="00873B71" w:rsidRDefault="00873B71" w:rsidP="00B005A9">
            <w:r w:rsidRPr="00873B71">
              <w:t> </w:t>
            </w:r>
          </w:p>
        </w:tc>
        <w:tc>
          <w:tcPr>
            <w:tcW w:w="1335" w:type="dxa"/>
            <w:tcBorders>
              <w:top w:val="nil"/>
              <w:left w:val="nil"/>
              <w:bottom w:val="single" w:sz="8" w:space="0" w:color="auto"/>
              <w:right w:val="single" w:sz="8" w:space="0" w:color="auto"/>
            </w:tcBorders>
            <w:tcMar>
              <w:top w:w="0" w:type="dxa"/>
              <w:left w:w="108" w:type="dxa"/>
              <w:bottom w:w="0" w:type="dxa"/>
              <w:right w:w="108" w:type="dxa"/>
            </w:tcMar>
            <w:hideMark/>
          </w:tcPr>
          <w:p w14:paraId="295895FC" w14:textId="77777777" w:rsidR="00873B71" w:rsidRPr="00873B71" w:rsidRDefault="00873B71" w:rsidP="00B005A9">
            <w:r w:rsidRPr="00873B71">
              <w:t> </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14:paraId="467EAD14" w14:textId="77777777" w:rsidR="00873B71" w:rsidRPr="00873B71" w:rsidRDefault="00873B71" w:rsidP="00B005A9">
            <w:r w:rsidRPr="00873B71">
              <w:t> </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14:paraId="04C2AB84" w14:textId="77777777" w:rsidR="00873B71" w:rsidRPr="00873B71" w:rsidRDefault="00873B71" w:rsidP="00B005A9">
            <w:r w:rsidRPr="00873B71">
              <w:t> </w:t>
            </w:r>
          </w:p>
        </w:tc>
        <w:tc>
          <w:tcPr>
            <w:tcW w:w="1426" w:type="dxa"/>
            <w:tcBorders>
              <w:top w:val="nil"/>
              <w:left w:val="nil"/>
              <w:bottom w:val="single" w:sz="8" w:space="0" w:color="auto"/>
              <w:right w:val="single" w:sz="8" w:space="0" w:color="auto"/>
            </w:tcBorders>
            <w:tcMar>
              <w:top w:w="0" w:type="dxa"/>
              <w:left w:w="108" w:type="dxa"/>
              <w:bottom w:w="0" w:type="dxa"/>
              <w:right w:w="108" w:type="dxa"/>
            </w:tcMar>
            <w:hideMark/>
          </w:tcPr>
          <w:p w14:paraId="3B3A92DD" w14:textId="77777777" w:rsidR="00873B71" w:rsidRPr="00873B71" w:rsidRDefault="00873B71" w:rsidP="00B005A9">
            <w:r w:rsidRPr="00873B71">
              <w:t> </w:t>
            </w:r>
          </w:p>
        </w:tc>
      </w:tr>
      <w:tr w:rsidR="00873B71" w:rsidRPr="00873B71" w14:paraId="0C6AE165" w14:textId="77777777" w:rsidTr="00873B71">
        <w:trPr>
          <w:trHeight w:val="397"/>
        </w:trPr>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253C48" w14:textId="77777777" w:rsidR="00873B71" w:rsidRPr="00873B71" w:rsidRDefault="00873B71" w:rsidP="00B005A9">
            <w:r w:rsidRPr="00873B71">
              <w:t> </w:t>
            </w:r>
          </w:p>
        </w:tc>
        <w:tc>
          <w:tcPr>
            <w:tcW w:w="3298" w:type="dxa"/>
            <w:tcBorders>
              <w:top w:val="nil"/>
              <w:left w:val="nil"/>
              <w:bottom w:val="single" w:sz="8" w:space="0" w:color="auto"/>
              <w:right w:val="single" w:sz="8" w:space="0" w:color="auto"/>
            </w:tcBorders>
            <w:tcMar>
              <w:top w:w="0" w:type="dxa"/>
              <w:left w:w="108" w:type="dxa"/>
              <w:bottom w:w="0" w:type="dxa"/>
              <w:right w:w="108" w:type="dxa"/>
            </w:tcMar>
            <w:hideMark/>
          </w:tcPr>
          <w:p w14:paraId="6A868B44" w14:textId="77777777" w:rsidR="00873B71" w:rsidRPr="00873B71" w:rsidRDefault="00873B71" w:rsidP="00B005A9">
            <w:r w:rsidRPr="00873B71">
              <w:t> </w:t>
            </w:r>
          </w:p>
        </w:tc>
        <w:tc>
          <w:tcPr>
            <w:tcW w:w="1335" w:type="dxa"/>
            <w:tcBorders>
              <w:top w:val="nil"/>
              <w:left w:val="nil"/>
              <w:bottom w:val="single" w:sz="8" w:space="0" w:color="auto"/>
              <w:right w:val="single" w:sz="8" w:space="0" w:color="auto"/>
            </w:tcBorders>
            <w:tcMar>
              <w:top w:w="0" w:type="dxa"/>
              <w:left w:w="108" w:type="dxa"/>
              <w:bottom w:w="0" w:type="dxa"/>
              <w:right w:w="108" w:type="dxa"/>
            </w:tcMar>
            <w:hideMark/>
          </w:tcPr>
          <w:p w14:paraId="4699AC4F" w14:textId="77777777" w:rsidR="00873B71" w:rsidRPr="00873B71" w:rsidRDefault="00873B71" w:rsidP="00B005A9">
            <w:r w:rsidRPr="00873B71">
              <w:t> </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14:paraId="10742F2A" w14:textId="77777777" w:rsidR="00873B71" w:rsidRPr="00873B71" w:rsidRDefault="00873B71" w:rsidP="00B005A9">
            <w:r w:rsidRPr="00873B71">
              <w:t> </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14:paraId="54421747" w14:textId="77777777" w:rsidR="00873B71" w:rsidRPr="00873B71" w:rsidRDefault="00873B71" w:rsidP="00B005A9">
            <w:r w:rsidRPr="00873B71">
              <w:t> </w:t>
            </w:r>
          </w:p>
        </w:tc>
        <w:tc>
          <w:tcPr>
            <w:tcW w:w="1426" w:type="dxa"/>
            <w:tcBorders>
              <w:top w:val="nil"/>
              <w:left w:val="nil"/>
              <w:bottom w:val="single" w:sz="8" w:space="0" w:color="auto"/>
              <w:right w:val="single" w:sz="8" w:space="0" w:color="auto"/>
            </w:tcBorders>
            <w:tcMar>
              <w:top w:w="0" w:type="dxa"/>
              <w:left w:w="108" w:type="dxa"/>
              <w:bottom w:w="0" w:type="dxa"/>
              <w:right w:w="108" w:type="dxa"/>
            </w:tcMar>
            <w:hideMark/>
          </w:tcPr>
          <w:p w14:paraId="0683E167" w14:textId="77777777" w:rsidR="00873B71" w:rsidRPr="00873B71" w:rsidRDefault="00873B71" w:rsidP="00B005A9">
            <w:r w:rsidRPr="00873B71">
              <w:t> </w:t>
            </w:r>
          </w:p>
        </w:tc>
      </w:tr>
      <w:tr w:rsidR="00873B71" w:rsidRPr="00873B71" w14:paraId="5D269005" w14:textId="77777777" w:rsidTr="00873B71">
        <w:trPr>
          <w:trHeight w:val="397"/>
        </w:trPr>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55A346" w14:textId="77777777" w:rsidR="00873B71" w:rsidRPr="00873B71" w:rsidRDefault="00873B71" w:rsidP="00B005A9">
            <w:r w:rsidRPr="00873B71">
              <w:t> </w:t>
            </w:r>
          </w:p>
        </w:tc>
        <w:tc>
          <w:tcPr>
            <w:tcW w:w="3298" w:type="dxa"/>
            <w:tcBorders>
              <w:top w:val="nil"/>
              <w:left w:val="nil"/>
              <w:bottom w:val="single" w:sz="8" w:space="0" w:color="auto"/>
              <w:right w:val="single" w:sz="8" w:space="0" w:color="auto"/>
            </w:tcBorders>
            <w:tcMar>
              <w:top w:w="0" w:type="dxa"/>
              <w:left w:w="108" w:type="dxa"/>
              <w:bottom w:w="0" w:type="dxa"/>
              <w:right w:w="108" w:type="dxa"/>
            </w:tcMar>
            <w:hideMark/>
          </w:tcPr>
          <w:p w14:paraId="1F65AE7D" w14:textId="77777777" w:rsidR="00873B71" w:rsidRPr="00873B71" w:rsidRDefault="00873B71" w:rsidP="00B005A9">
            <w:r w:rsidRPr="00873B71">
              <w:t> </w:t>
            </w:r>
          </w:p>
        </w:tc>
        <w:tc>
          <w:tcPr>
            <w:tcW w:w="1335" w:type="dxa"/>
            <w:tcBorders>
              <w:top w:val="nil"/>
              <w:left w:val="nil"/>
              <w:bottom w:val="single" w:sz="8" w:space="0" w:color="auto"/>
              <w:right w:val="single" w:sz="8" w:space="0" w:color="auto"/>
            </w:tcBorders>
            <w:tcMar>
              <w:top w:w="0" w:type="dxa"/>
              <w:left w:w="108" w:type="dxa"/>
              <w:bottom w:w="0" w:type="dxa"/>
              <w:right w:w="108" w:type="dxa"/>
            </w:tcMar>
            <w:hideMark/>
          </w:tcPr>
          <w:p w14:paraId="1AE3C735" w14:textId="77777777" w:rsidR="00873B71" w:rsidRPr="00873B71" w:rsidRDefault="00873B71" w:rsidP="00B005A9">
            <w:r w:rsidRPr="00873B71">
              <w:t> </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14:paraId="2F5DEEE8" w14:textId="77777777" w:rsidR="00873B71" w:rsidRPr="00873B71" w:rsidRDefault="00873B71" w:rsidP="00B005A9">
            <w:r w:rsidRPr="00873B71">
              <w:t> </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14:paraId="41A30C07" w14:textId="77777777" w:rsidR="00873B71" w:rsidRPr="00873B71" w:rsidRDefault="00873B71" w:rsidP="00B005A9">
            <w:r w:rsidRPr="00873B71">
              <w:t> </w:t>
            </w:r>
          </w:p>
        </w:tc>
        <w:tc>
          <w:tcPr>
            <w:tcW w:w="1426" w:type="dxa"/>
            <w:tcBorders>
              <w:top w:val="nil"/>
              <w:left w:val="nil"/>
              <w:bottom w:val="single" w:sz="8" w:space="0" w:color="auto"/>
              <w:right w:val="single" w:sz="8" w:space="0" w:color="auto"/>
            </w:tcBorders>
            <w:tcMar>
              <w:top w:w="0" w:type="dxa"/>
              <w:left w:w="108" w:type="dxa"/>
              <w:bottom w:w="0" w:type="dxa"/>
              <w:right w:w="108" w:type="dxa"/>
            </w:tcMar>
            <w:hideMark/>
          </w:tcPr>
          <w:p w14:paraId="271148E7" w14:textId="77777777" w:rsidR="00873B71" w:rsidRPr="00873B71" w:rsidRDefault="00873B71" w:rsidP="00B005A9">
            <w:r w:rsidRPr="00873B71">
              <w:t> </w:t>
            </w:r>
          </w:p>
        </w:tc>
      </w:tr>
      <w:tr w:rsidR="00873B71" w:rsidRPr="00873B71" w14:paraId="07FD48E8" w14:textId="77777777" w:rsidTr="00873B71">
        <w:trPr>
          <w:trHeight w:val="397"/>
        </w:trPr>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70024F" w14:textId="77777777" w:rsidR="00873B71" w:rsidRPr="00873B71" w:rsidRDefault="00873B71" w:rsidP="00B005A9">
            <w:r w:rsidRPr="00873B71">
              <w:t> </w:t>
            </w:r>
          </w:p>
        </w:tc>
        <w:tc>
          <w:tcPr>
            <w:tcW w:w="3298" w:type="dxa"/>
            <w:tcBorders>
              <w:top w:val="nil"/>
              <w:left w:val="nil"/>
              <w:bottom w:val="single" w:sz="8" w:space="0" w:color="auto"/>
              <w:right w:val="single" w:sz="8" w:space="0" w:color="auto"/>
            </w:tcBorders>
            <w:tcMar>
              <w:top w:w="0" w:type="dxa"/>
              <w:left w:w="108" w:type="dxa"/>
              <w:bottom w:w="0" w:type="dxa"/>
              <w:right w:w="108" w:type="dxa"/>
            </w:tcMar>
            <w:hideMark/>
          </w:tcPr>
          <w:p w14:paraId="03155929" w14:textId="77777777" w:rsidR="00873B71" w:rsidRPr="00873B71" w:rsidRDefault="00873B71" w:rsidP="00B005A9">
            <w:r w:rsidRPr="00873B71">
              <w:t> </w:t>
            </w:r>
          </w:p>
        </w:tc>
        <w:tc>
          <w:tcPr>
            <w:tcW w:w="1335" w:type="dxa"/>
            <w:tcBorders>
              <w:top w:val="nil"/>
              <w:left w:val="nil"/>
              <w:bottom w:val="single" w:sz="8" w:space="0" w:color="auto"/>
              <w:right w:val="single" w:sz="8" w:space="0" w:color="auto"/>
            </w:tcBorders>
            <w:tcMar>
              <w:top w:w="0" w:type="dxa"/>
              <w:left w:w="108" w:type="dxa"/>
              <w:bottom w:w="0" w:type="dxa"/>
              <w:right w:w="108" w:type="dxa"/>
            </w:tcMar>
            <w:hideMark/>
          </w:tcPr>
          <w:p w14:paraId="650A1FCE" w14:textId="77777777" w:rsidR="00873B71" w:rsidRPr="00873B71" w:rsidRDefault="00873B71" w:rsidP="00B005A9">
            <w:r w:rsidRPr="00873B71">
              <w:t> </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14:paraId="50731E98" w14:textId="77777777" w:rsidR="00873B71" w:rsidRPr="00873B71" w:rsidRDefault="00873B71" w:rsidP="00B005A9">
            <w:r w:rsidRPr="00873B71">
              <w:t> </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14:paraId="6B698841" w14:textId="77777777" w:rsidR="00873B71" w:rsidRPr="00873B71" w:rsidRDefault="00873B71" w:rsidP="00B005A9">
            <w:r w:rsidRPr="00873B71">
              <w:t> </w:t>
            </w:r>
          </w:p>
        </w:tc>
        <w:tc>
          <w:tcPr>
            <w:tcW w:w="1426" w:type="dxa"/>
            <w:tcBorders>
              <w:top w:val="nil"/>
              <w:left w:val="nil"/>
              <w:bottom w:val="single" w:sz="8" w:space="0" w:color="auto"/>
              <w:right w:val="single" w:sz="8" w:space="0" w:color="auto"/>
            </w:tcBorders>
            <w:tcMar>
              <w:top w:w="0" w:type="dxa"/>
              <w:left w:w="108" w:type="dxa"/>
              <w:bottom w:w="0" w:type="dxa"/>
              <w:right w:w="108" w:type="dxa"/>
            </w:tcMar>
            <w:hideMark/>
          </w:tcPr>
          <w:p w14:paraId="4A9D1A0D" w14:textId="77777777" w:rsidR="00873B71" w:rsidRPr="00873B71" w:rsidRDefault="00873B71" w:rsidP="00B005A9">
            <w:r w:rsidRPr="00873B71">
              <w:t> </w:t>
            </w:r>
          </w:p>
        </w:tc>
      </w:tr>
      <w:tr w:rsidR="00873B71" w:rsidRPr="00873B71" w14:paraId="34E8F30B" w14:textId="77777777" w:rsidTr="00873B71">
        <w:trPr>
          <w:trHeight w:val="397"/>
        </w:trPr>
        <w:tc>
          <w:tcPr>
            <w:tcW w:w="1194" w:type="dxa"/>
            <w:tcMar>
              <w:top w:w="0" w:type="dxa"/>
              <w:left w:w="108" w:type="dxa"/>
              <w:bottom w:w="0" w:type="dxa"/>
              <w:right w:w="108" w:type="dxa"/>
            </w:tcMar>
            <w:hideMark/>
          </w:tcPr>
          <w:p w14:paraId="1AE29A24" w14:textId="77777777" w:rsidR="00873B71" w:rsidRPr="00873B71" w:rsidRDefault="00873B71" w:rsidP="00B005A9">
            <w:r w:rsidRPr="00873B71">
              <w:t> </w:t>
            </w:r>
          </w:p>
        </w:tc>
        <w:tc>
          <w:tcPr>
            <w:tcW w:w="3298" w:type="dxa"/>
            <w:tcBorders>
              <w:top w:val="nil"/>
              <w:left w:val="nil"/>
              <w:bottom w:val="nil"/>
              <w:right w:val="single" w:sz="8" w:space="0" w:color="auto"/>
            </w:tcBorders>
            <w:tcMar>
              <w:top w:w="0" w:type="dxa"/>
              <w:left w:w="108" w:type="dxa"/>
              <w:bottom w:w="0" w:type="dxa"/>
              <w:right w:w="108" w:type="dxa"/>
            </w:tcMar>
            <w:hideMark/>
          </w:tcPr>
          <w:p w14:paraId="024010DA" w14:textId="77777777" w:rsidR="00873B71" w:rsidRPr="00873B71" w:rsidRDefault="00873B71" w:rsidP="00B005A9">
            <w:r w:rsidRPr="00873B71">
              <w:t> </w:t>
            </w:r>
          </w:p>
        </w:tc>
        <w:tc>
          <w:tcPr>
            <w:tcW w:w="133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ED33064" w14:textId="77777777" w:rsidR="00873B71" w:rsidRPr="00873B71" w:rsidRDefault="00873B71" w:rsidP="00B005A9">
            <w:r w:rsidRPr="00873B71">
              <w:rPr>
                <w:b/>
                <w:bCs/>
              </w:rPr>
              <w:t>Total</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14:paraId="36F46B2F" w14:textId="77777777" w:rsidR="00873B71" w:rsidRPr="00873B71" w:rsidRDefault="00873B71" w:rsidP="00B005A9">
            <w:r w:rsidRPr="00873B71">
              <w:t> </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14:paraId="59C0C868" w14:textId="77777777" w:rsidR="00873B71" w:rsidRPr="00873B71" w:rsidRDefault="00873B71" w:rsidP="00B005A9">
            <w:r w:rsidRPr="00873B71">
              <w:t> </w:t>
            </w:r>
          </w:p>
        </w:tc>
        <w:tc>
          <w:tcPr>
            <w:tcW w:w="1426" w:type="dxa"/>
            <w:tcMar>
              <w:top w:w="0" w:type="dxa"/>
              <w:left w:w="108" w:type="dxa"/>
              <w:bottom w:w="0" w:type="dxa"/>
              <w:right w:w="108" w:type="dxa"/>
            </w:tcMar>
            <w:hideMark/>
          </w:tcPr>
          <w:p w14:paraId="53D531EB" w14:textId="77777777" w:rsidR="00873B71" w:rsidRPr="00873B71" w:rsidRDefault="00873B71" w:rsidP="00B005A9">
            <w:r w:rsidRPr="00873B71">
              <w:t> </w:t>
            </w:r>
          </w:p>
        </w:tc>
      </w:tr>
    </w:tbl>
    <w:p w14:paraId="4688D502" w14:textId="0A60876B" w:rsidR="00CB452B" w:rsidRDefault="00CB452B" w:rsidP="00CB452B">
      <w:pPr>
        <w:autoSpaceDE w:val="0"/>
        <w:autoSpaceDN w:val="0"/>
        <w:adjustRightInd w:val="0"/>
        <w:spacing w:after="0" w:line="240" w:lineRule="auto"/>
        <w:rPr>
          <w:rFonts w:eastAsia="OpenSans" w:cstheme="minorHAnsi"/>
        </w:rPr>
      </w:pPr>
    </w:p>
    <w:p w14:paraId="3437D79B" w14:textId="5D5736F0" w:rsidR="00CB452B" w:rsidRDefault="00CB452B" w:rsidP="00CB452B">
      <w:pPr>
        <w:autoSpaceDE w:val="0"/>
        <w:autoSpaceDN w:val="0"/>
        <w:adjustRightInd w:val="0"/>
        <w:spacing w:after="0" w:line="240" w:lineRule="auto"/>
        <w:rPr>
          <w:rFonts w:eastAsia="OpenSans" w:cstheme="minorHAnsi"/>
        </w:rPr>
      </w:pPr>
    </w:p>
    <w:p w14:paraId="4FC61EBE" w14:textId="17319D69" w:rsidR="00292D88" w:rsidRDefault="00CB452B" w:rsidP="00A11532">
      <w:pPr>
        <w:autoSpaceDE w:val="0"/>
        <w:autoSpaceDN w:val="0"/>
        <w:adjustRightInd w:val="0"/>
        <w:spacing w:after="0" w:line="240" w:lineRule="auto"/>
        <w:jc w:val="both"/>
        <w:rPr>
          <w:rFonts w:eastAsia="OpenSans" w:cstheme="minorHAnsi"/>
        </w:rPr>
      </w:pPr>
      <w:r w:rsidRPr="00CB452B">
        <w:rPr>
          <w:rFonts w:eastAsia="OpenSans" w:cstheme="minorHAnsi"/>
        </w:rPr>
        <w:t>I acknowledge that untruthful/false declarations, in addition to the administrative sanctions and</w:t>
      </w:r>
      <w:r w:rsidR="00A11532">
        <w:rPr>
          <w:rFonts w:eastAsia="OpenSans" w:cstheme="minorHAnsi"/>
        </w:rPr>
        <w:t xml:space="preserve"> </w:t>
      </w:r>
      <w:r w:rsidRPr="00CB452B">
        <w:rPr>
          <w:rFonts w:eastAsia="OpenSans" w:cstheme="minorHAnsi"/>
        </w:rPr>
        <w:t>the request for refunding unduly received contribution charged with the interests, can also be</w:t>
      </w:r>
      <w:r w:rsidR="00A11532">
        <w:rPr>
          <w:rFonts w:eastAsia="OpenSans" w:cstheme="minorHAnsi"/>
        </w:rPr>
        <w:t xml:space="preserve"> </w:t>
      </w:r>
      <w:r w:rsidRPr="00CB452B">
        <w:rPr>
          <w:rFonts w:eastAsia="OpenSans" w:cstheme="minorHAnsi"/>
        </w:rPr>
        <w:t>prosecuted by the penal code.</w:t>
      </w:r>
      <w:bookmarkStart w:id="0" w:name="_GoBack"/>
      <w:bookmarkEnd w:id="0"/>
    </w:p>
    <w:p w14:paraId="45169203" w14:textId="0DEC5B6E" w:rsidR="00CB452B" w:rsidRDefault="00CB452B" w:rsidP="00CB452B">
      <w:pPr>
        <w:rPr>
          <w:rFonts w:cstheme="minorHAnsi"/>
        </w:rPr>
      </w:pPr>
    </w:p>
    <w:p w14:paraId="3F7C3260" w14:textId="626F3732" w:rsidR="00CB452B" w:rsidRDefault="00CB452B" w:rsidP="45DBB172">
      <w:r w:rsidRPr="45DBB172">
        <w:t xml:space="preserve">Signature                                                                                                                 </w:t>
      </w:r>
      <w:r w:rsidR="00A11532">
        <w:rPr>
          <w:rFonts w:cstheme="minorHAnsi"/>
        </w:rPr>
        <w:tab/>
      </w:r>
      <w:r w:rsidR="00A11532">
        <w:rPr>
          <w:rFonts w:cstheme="minorHAnsi"/>
        </w:rPr>
        <w:tab/>
      </w:r>
      <w:r w:rsidR="00A11532">
        <w:rPr>
          <w:rFonts w:cstheme="minorHAnsi"/>
        </w:rPr>
        <w:tab/>
      </w:r>
      <w:r w:rsidRPr="45DBB172">
        <w:t>Date</w:t>
      </w:r>
    </w:p>
    <w:p w14:paraId="1D412F25" w14:textId="68BA68EB" w:rsidR="00CB452B" w:rsidRDefault="00CB452B" w:rsidP="00CB452B">
      <w:pPr>
        <w:rPr>
          <w:rFonts w:cstheme="minorHAnsi"/>
        </w:rPr>
      </w:pPr>
    </w:p>
    <w:p w14:paraId="5257EE57" w14:textId="77777777" w:rsidR="00CB452B" w:rsidRPr="00CB452B" w:rsidRDefault="00CB452B" w:rsidP="00CB452B">
      <w:pPr>
        <w:rPr>
          <w:rFonts w:cstheme="minorHAnsi"/>
        </w:rPr>
      </w:pPr>
    </w:p>
    <w:sectPr w:rsidR="00CB452B" w:rsidRPr="00CB452B">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8DD94" w14:textId="77777777" w:rsidR="00913957" w:rsidRDefault="00913957" w:rsidP="00873B71">
      <w:pPr>
        <w:spacing w:after="0" w:line="240" w:lineRule="auto"/>
      </w:pPr>
      <w:r>
        <w:separator/>
      </w:r>
    </w:p>
  </w:endnote>
  <w:endnote w:type="continuationSeparator" w:id="0">
    <w:p w14:paraId="3433C2F8" w14:textId="77777777" w:rsidR="00913957" w:rsidRDefault="00913957" w:rsidP="00873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OpenSans">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45838" w14:textId="77777777" w:rsidR="00913957" w:rsidRDefault="00913957" w:rsidP="00873B71">
      <w:pPr>
        <w:spacing w:after="0" w:line="240" w:lineRule="auto"/>
      </w:pPr>
      <w:r>
        <w:separator/>
      </w:r>
    </w:p>
  </w:footnote>
  <w:footnote w:type="continuationSeparator" w:id="0">
    <w:p w14:paraId="15BC61CF" w14:textId="77777777" w:rsidR="00913957" w:rsidRDefault="00913957" w:rsidP="00873B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14454" w14:textId="2C8D1B73" w:rsidR="002475BF" w:rsidRDefault="002475BF" w:rsidP="002475BF">
    <w:pPr>
      <w:pStyle w:val="Header"/>
      <w:jc w:val="right"/>
    </w:pPr>
    <w:r>
      <w:rPr>
        <w:noProof/>
        <w:lang w:eastAsia="en-GB"/>
      </w:rPr>
      <w:drawing>
        <wp:inline distT="0" distB="0" distL="0" distR="0" wp14:anchorId="1C8F513A" wp14:editId="412BCF00">
          <wp:extent cx="1386287" cy="672860"/>
          <wp:effectExtent l="0" t="0" r="4445" b="0"/>
          <wp:docPr id="1" name="Picture 1" descr="\\swad.net\fps\FMH\profile$\MCNEILRU\Desktop\LL4WIDE\water test networ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d.net\fps\FMH\profile$\MCNEILRU\Desktop\LL4WIDE\water test network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6840" cy="673128"/>
                  </a:xfrm>
                  <a:prstGeom prst="rect">
                    <a:avLst/>
                  </a:prstGeom>
                  <a:noFill/>
                  <a:ln>
                    <a:noFill/>
                  </a:ln>
                </pic:spPr>
              </pic:pic>
            </a:graphicData>
          </a:graphic>
        </wp:inline>
      </w:drawing>
    </w:r>
  </w:p>
  <w:p w14:paraId="04855605" w14:textId="77777777" w:rsidR="002475BF" w:rsidRDefault="002475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E4CCE"/>
    <w:multiLevelType w:val="hybridMultilevel"/>
    <w:tmpl w:val="6812EA4C"/>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52B"/>
    <w:rsid w:val="00247483"/>
    <w:rsid w:val="002475BF"/>
    <w:rsid w:val="00291521"/>
    <w:rsid w:val="00292D88"/>
    <w:rsid w:val="00873B71"/>
    <w:rsid w:val="00913957"/>
    <w:rsid w:val="00A11532"/>
    <w:rsid w:val="00CB452B"/>
    <w:rsid w:val="449A3680"/>
    <w:rsid w:val="45DBB172"/>
    <w:rsid w:val="49A69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52B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52B"/>
    <w:pPr>
      <w:ind w:left="720"/>
      <w:contextualSpacing/>
    </w:pPr>
  </w:style>
  <w:style w:type="table" w:styleId="TableGrid">
    <w:name w:val="Table Grid"/>
    <w:basedOn w:val="TableNormal"/>
    <w:uiPriority w:val="39"/>
    <w:rsid w:val="00CB4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7483"/>
    <w:rPr>
      <w:color w:val="0563C1" w:themeColor="hyperlink"/>
      <w:u w:val="single"/>
    </w:rPr>
  </w:style>
  <w:style w:type="character" w:customStyle="1" w:styleId="Onopgelostemelding1">
    <w:name w:val="Onopgeloste melding1"/>
    <w:basedOn w:val="DefaultParagraphFont"/>
    <w:uiPriority w:val="99"/>
    <w:semiHidden/>
    <w:unhideWhenUsed/>
    <w:rsid w:val="00247483"/>
    <w:rPr>
      <w:color w:val="605E5C"/>
      <w:shd w:val="clear" w:color="auto" w:fill="E1DFDD"/>
    </w:rPr>
  </w:style>
  <w:style w:type="character" w:styleId="FollowedHyperlink">
    <w:name w:val="FollowedHyperlink"/>
    <w:basedOn w:val="DefaultParagraphFont"/>
    <w:uiPriority w:val="99"/>
    <w:semiHidden/>
    <w:unhideWhenUsed/>
    <w:rsid w:val="00873B71"/>
    <w:rPr>
      <w:color w:val="954F72" w:themeColor="followedHyperlink"/>
      <w:u w:val="single"/>
    </w:rPr>
  </w:style>
  <w:style w:type="paragraph" w:styleId="BalloonText">
    <w:name w:val="Balloon Text"/>
    <w:basedOn w:val="Normal"/>
    <w:link w:val="BalloonTextChar"/>
    <w:uiPriority w:val="99"/>
    <w:semiHidden/>
    <w:unhideWhenUsed/>
    <w:rsid w:val="00247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BF"/>
    <w:rPr>
      <w:rFonts w:ascii="Tahoma" w:hAnsi="Tahoma" w:cs="Tahoma"/>
      <w:sz w:val="16"/>
      <w:szCs w:val="16"/>
    </w:rPr>
  </w:style>
  <w:style w:type="paragraph" w:styleId="Header">
    <w:name w:val="header"/>
    <w:basedOn w:val="Normal"/>
    <w:link w:val="HeaderChar"/>
    <w:uiPriority w:val="99"/>
    <w:unhideWhenUsed/>
    <w:rsid w:val="00247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5BF"/>
  </w:style>
  <w:style w:type="paragraph" w:styleId="Footer">
    <w:name w:val="footer"/>
    <w:basedOn w:val="Normal"/>
    <w:link w:val="FooterChar"/>
    <w:uiPriority w:val="99"/>
    <w:unhideWhenUsed/>
    <w:rsid w:val="00247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5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52B"/>
    <w:pPr>
      <w:ind w:left="720"/>
      <w:contextualSpacing/>
    </w:pPr>
  </w:style>
  <w:style w:type="table" w:styleId="TableGrid">
    <w:name w:val="Table Grid"/>
    <w:basedOn w:val="TableNormal"/>
    <w:uiPriority w:val="39"/>
    <w:rsid w:val="00CB4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7483"/>
    <w:rPr>
      <w:color w:val="0563C1" w:themeColor="hyperlink"/>
      <w:u w:val="single"/>
    </w:rPr>
  </w:style>
  <w:style w:type="character" w:customStyle="1" w:styleId="Onopgelostemelding1">
    <w:name w:val="Onopgeloste melding1"/>
    <w:basedOn w:val="DefaultParagraphFont"/>
    <w:uiPriority w:val="99"/>
    <w:semiHidden/>
    <w:unhideWhenUsed/>
    <w:rsid w:val="00247483"/>
    <w:rPr>
      <w:color w:val="605E5C"/>
      <w:shd w:val="clear" w:color="auto" w:fill="E1DFDD"/>
    </w:rPr>
  </w:style>
  <w:style w:type="character" w:styleId="FollowedHyperlink">
    <w:name w:val="FollowedHyperlink"/>
    <w:basedOn w:val="DefaultParagraphFont"/>
    <w:uiPriority w:val="99"/>
    <w:semiHidden/>
    <w:unhideWhenUsed/>
    <w:rsid w:val="00873B71"/>
    <w:rPr>
      <w:color w:val="954F72" w:themeColor="followedHyperlink"/>
      <w:u w:val="single"/>
    </w:rPr>
  </w:style>
  <w:style w:type="paragraph" w:styleId="BalloonText">
    <w:name w:val="Balloon Text"/>
    <w:basedOn w:val="Normal"/>
    <w:link w:val="BalloonTextChar"/>
    <w:uiPriority w:val="99"/>
    <w:semiHidden/>
    <w:unhideWhenUsed/>
    <w:rsid w:val="00247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BF"/>
    <w:rPr>
      <w:rFonts w:ascii="Tahoma" w:hAnsi="Tahoma" w:cs="Tahoma"/>
      <w:sz w:val="16"/>
      <w:szCs w:val="16"/>
    </w:rPr>
  </w:style>
  <w:style w:type="paragraph" w:styleId="Header">
    <w:name w:val="header"/>
    <w:basedOn w:val="Normal"/>
    <w:link w:val="HeaderChar"/>
    <w:uiPriority w:val="99"/>
    <w:unhideWhenUsed/>
    <w:rsid w:val="00247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5BF"/>
  </w:style>
  <w:style w:type="paragraph" w:styleId="Footer">
    <w:name w:val="footer"/>
    <w:basedOn w:val="Normal"/>
    <w:link w:val="FooterChar"/>
    <w:uiPriority w:val="99"/>
    <w:unhideWhenUsed/>
    <w:rsid w:val="00247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ec.europa.eu/growth/smes/business-friendly-environment/sme-definition_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44649bd1-0cab-4ad1-88d0-e3f88560dca3">false</_dlc_DocIdPersistId>
    <_dlc_DocId xmlns="44649bd1-0cab-4ad1-88d0-e3f88560dca3" xsi:nil="true"/>
    <_dlc_DocIdUrl xmlns="44649bd1-0cab-4ad1-88d0-e3f88560dca3">
      <Url xsi:nil="true"/>
      <Description xsi:nil="true"/>
    </_dlc_DocIdUrl>
    <SharedWithUsers xmlns="a6ef440e-4f34-4139-a02b-343986d029d4">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B10D2F6D174654A86520F5CDAFF57D8" ma:contentTypeVersion="64" ma:contentTypeDescription="Create a new document." ma:contentTypeScope="" ma:versionID="3d0902b61bc3e3c9e8ac609767413f62">
  <xsd:schema xmlns:xsd="http://www.w3.org/2001/XMLSchema" xmlns:xs="http://www.w3.org/2001/XMLSchema" xmlns:p="http://schemas.microsoft.com/office/2006/metadata/properties" xmlns:ns2="44649bd1-0cab-4ad1-88d0-e3f88560dca3" xmlns:ns3="98d1076b-cc3e-4d4e-8d20-300bb2ebf63d" xmlns:ns4="a6ef440e-4f34-4139-a02b-343986d029d4" targetNamespace="http://schemas.microsoft.com/office/2006/metadata/properties" ma:root="true" ma:fieldsID="41c806c1ad53a0309fecbca49774c34b" ns2:_="" ns3:_="" ns4:_="">
    <xsd:import namespace="44649bd1-0cab-4ad1-88d0-e3f88560dca3"/>
    <xsd:import namespace="98d1076b-cc3e-4d4e-8d20-300bb2ebf63d"/>
    <xsd:import namespace="a6ef440e-4f34-4139-a02b-343986d029d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49bd1-0cab-4ad1-88d0-e3f88560dc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d1076b-cc3e-4d4e-8d20-300bb2ebf6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ef440e-4f34-4139-a02b-343986d029d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CD8FD0-484D-44EA-9FBA-FC213E4D4215}">
  <ds:schemaRefs>
    <ds:schemaRef ds:uri="http://schemas.microsoft.com/sharepoint/events"/>
  </ds:schemaRefs>
</ds:datastoreItem>
</file>

<file path=customXml/itemProps2.xml><?xml version="1.0" encoding="utf-8"?>
<ds:datastoreItem xmlns:ds="http://schemas.openxmlformats.org/officeDocument/2006/customXml" ds:itemID="{5CE059FB-CD86-4101-949C-3DE778636902}">
  <ds:schemaRefs>
    <ds:schemaRef ds:uri="http://schemas.microsoft.com/sharepoint/v3/contenttype/forms"/>
  </ds:schemaRefs>
</ds:datastoreItem>
</file>

<file path=customXml/itemProps3.xml><?xml version="1.0" encoding="utf-8"?>
<ds:datastoreItem xmlns:ds="http://schemas.openxmlformats.org/officeDocument/2006/customXml" ds:itemID="{27E6C1AE-0D5D-46E2-A0FF-01A964D1D717}">
  <ds:schemaRefs>
    <ds:schemaRef ds:uri="a6ef440e-4f34-4139-a02b-343986d029d4"/>
    <ds:schemaRef ds:uri="http://schemas.microsoft.com/office/infopath/2007/PartnerControls"/>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98d1076b-cc3e-4d4e-8d20-300bb2ebf63d"/>
    <ds:schemaRef ds:uri="44649bd1-0cab-4ad1-88d0-e3f88560dca3"/>
    <ds:schemaRef ds:uri="http://schemas.microsoft.com/office/2006/metadata/properties"/>
  </ds:schemaRefs>
</ds:datastoreItem>
</file>

<file path=customXml/itemProps4.xml><?xml version="1.0" encoding="utf-8"?>
<ds:datastoreItem xmlns:ds="http://schemas.openxmlformats.org/officeDocument/2006/customXml" ds:itemID="{07F36F79-3A3C-413F-82E2-F26B6CBDBF24}"/>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3101</Characters>
  <Application>Microsoft Office Word</Application>
  <DocSecurity>0</DocSecurity>
  <Lines>25</Lines>
  <Paragraphs>7</Paragraphs>
  <ScaleCrop>false</ScaleCrop>
  <Company>Scottish Water</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Anderson</dc:creator>
  <cp:lastModifiedBy>Daniel Gerdes</cp:lastModifiedBy>
  <cp:revision>6</cp:revision>
  <dcterms:created xsi:type="dcterms:W3CDTF">2018-12-07T11:58:00Z</dcterms:created>
  <dcterms:modified xsi:type="dcterms:W3CDTF">2019-05-20T12:50:00Z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0x0101002B10D2F6D174654A86520F5CDAFF57D8</vt:lpwstr>
  </property>
  <property fmtid="{D5CDD505-2E9C-101B-9397-08002B2CF9AE}" pid="3" name="Order">
    <vt:r8>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AuthorIds_UIVersion_2048">
    <vt:lpwstr>4</vt:lpwstr>
  </property>
  <property fmtid="{D5CDD505-2E9C-101B-9397-08002B2CF9AE}" pid="9" name="AuthorIds_UIVersion_1024">
    <vt:lpwstr>4</vt:lpwstr>
  </property>
  <property fmtid="{D5CDD505-2E9C-101B-9397-08002B2CF9AE}" pid="10" name="_SourceUrl">
    <vt:lpwstr/>
  </property>
  <property fmtid="{D5CDD505-2E9C-101B-9397-08002B2CF9AE}" pid="11" name="_SharedFileIndex">
    <vt:lpwstr/>
  </property>
</Properties>
</file>